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3EF80" w14:textId="16BF777A" w:rsidR="00530D26" w:rsidRPr="00530D26" w:rsidRDefault="00530D26" w:rsidP="00530D26">
      <w:pPr>
        <w:pStyle w:val="Title"/>
      </w:pPr>
      <w:bookmarkStart w:id="0" w:name="_Hlk62804674"/>
      <w:bookmarkEnd w:id="0"/>
      <w:r w:rsidRPr="00530D26">
        <w:t>Material Transfer Agreement</w:t>
      </w:r>
    </w:p>
    <w:p w14:paraId="39A85613" w14:textId="560801DA" w:rsidR="00530D26" w:rsidRPr="00530D26" w:rsidRDefault="00530D26" w:rsidP="00530D26">
      <w:pPr>
        <w:pStyle w:val="Subtitle"/>
      </w:pPr>
      <w:r w:rsidRPr="00530D26">
        <w:t>for provision of material with no change in ownership</w:t>
      </w:r>
    </w:p>
    <w:p w14:paraId="7FF3FA10" w14:textId="4D07A741" w:rsidR="00530D26" w:rsidRPr="00DD76F9" w:rsidRDefault="00530D26" w:rsidP="00530D26">
      <w:pPr>
        <w:pStyle w:val="Heading1"/>
      </w:pPr>
      <w:r w:rsidRPr="00DD76F9">
        <w:t>Preamble</w:t>
      </w:r>
    </w:p>
    <w:p w14:paraId="424DFE2B" w14:textId="0840D2A7" w:rsidR="00530D26" w:rsidRPr="00530D26" w:rsidRDefault="00530D26" w:rsidP="004175FE">
      <w:pPr>
        <w:pStyle w:val="ListParagraph"/>
        <w:numPr>
          <w:ilvl w:val="0"/>
          <w:numId w:val="1"/>
        </w:numPr>
        <w:spacing w:after="120"/>
        <w:ind w:left="360"/>
        <w:contextualSpacing w:val="0"/>
        <w:jc w:val="both"/>
        <w:rPr>
          <w:szCs w:val="22"/>
        </w:rPr>
      </w:pPr>
      <w:r w:rsidRPr="00530D26">
        <w:rPr>
          <w:szCs w:val="22"/>
        </w:rPr>
        <w:t xml:space="preserve">This AGREEMENT is for transfer of MATERIAL containing genetic resources for non-commercial analyses and research, with no change in ownership/permanent custodianship. At the end of the AGREEMENT, MATERIAL not consumed by analysis will have been </w:t>
      </w:r>
      <w:r w:rsidR="00575BE8">
        <w:rPr>
          <w:szCs w:val="22"/>
        </w:rPr>
        <w:t xml:space="preserve">returned or </w:t>
      </w:r>
      <w:r w:rsidRPr="00530D26">
        <w:rPr>
          <w:szCs w:val="22"/>
        </w:rPr>
        <w:t>destroyed</w:t>
      </w:r>
      <w:r w:rsidR="00575BE8">
        <w:rPr>
          <w:szCs w:val="22"/>
        </w:rPr>
        <w:t xml:space="preserve"> in accordance with the terms of this Agreement</w:t>
      </w:r>
      <w:r w:rsidRPr="00530D26">
        <w:rPr>
          <w:szCs w:val="22"/>
        </w:rPr>
        <w:t>.</w:t>
      </w:r>
    </w:p>
    <w:p w14:paraId="3669201C" w14:textId="05826891" w:rsidR="00530D26" w:rsidRPr="00530D26" w:rsidRDefault="00530D26" w:rsidP="004175FE">
      <w:pPr>
        <w:pStyle w:val="ListParagraph"/>
        <w:numPr>
          <w:ilvl w:val="0"/>
          <w:numId w:val="1"/>
        </w:numPr>
        <w:spacing w:after="120"/>
        <w:ind w:left="360"/>
        <w:contextualSpacing w:val="0"/>
        <w:jc w:val="both"/>
        <w:rPr>
          <w:szCs w:val="22"/>
        </w:rPr>
      </w:pPr>
      <w:r w:rsidRPr="00530D26">
        <w:rPr>
          <w:szCs w:val="22"/>
        </w:rPr>
        <w:t>The Ocean Genome Legacy Center</w:t>
      </w:r>
      <w:r w:rsidR="004E7316">
        <w:rPr>
          <w:szCs w:val="22"/>
        </w:rPr>
        <w:t xml:space="preserve"> at Northeastern University</w:t>
      </w:r>
      <w:r w:rsidRPr="00530D26">
        <w:rPr>
          <w:szCs w:val="22"/>
        </w:rPr>
        <w:t>’s activities are guided by the Convention on Biological Diversity (CBD)</w:t>
      </w:r>
      <w:r w:rsidRPr="004E7316">
        <w:rPr>
          <w:szCs w:val="22"/>
          <w:vertAlign w:val="superscript"/>
        </w:rPr>
        <w:footnoteReference w:id="1"/>
      </w:r>
      <w:r w:rsidRPr="00530D26">
        <w:rPr>
          <w:szCs w:val="22"/>
        </w:rPr>
        <w:t xml:space="preserve"> and the Nagoya Protocol on Access to GENETIC RESOURCES and the Fair and Equitable Sharing of Benefits Arising from their UTILIZATION (ABS)</w:t>
      </w:r>
      <w:r w:rsidRPr="004E7316">
        <w:rPr>
          <w:szCs w:val="22"/>
          <w:vertAlign w:val="superscript"/>
        </w:rPr>
        <w:footnoteReference w:id="2"/>
      </w:r>
      <w:r w:rsidRPr="004E7316">
        <w:rPr>
          <w:szCs w:val="22"/>
        </w:rPr>
        <w:t>.</w:t>
      </w:r>
      <w:r w:rsidRPr="00530D26">
        <w:rPr>
          <w:szCs w:val="22"/>
        </w:rPr>
        <w:t xml:space="preserve"> MATERIAL is transferred on the condition that </w:t>
      </w:r>
      <w:r w:rsidR="005267D6">
        <w:rPr>
          <w:szCs w:val="22"/>
        </w:rPr>
        <w:t>RECIPIENT</w:t>
      </w:r>
      <w:r w:rsidR="005267D6" w:rsidRPr="00530D26">
        <w:rPr>
          <w:szCs w:val="22"/>
        </w:rPr>
        <w:t xml:space="preserve"> </w:t>
      </w:r>
      <w:r w:rsidRPr="00530D26">
        <w:rPr>
          <w:szCs w:val="22"/>
        </w:rPr>
        <w:t>agree</w:t>
      </w:r>
      <w:r w:rsidR="005267D6">
        <w:rPr>
          <w:szCs w:val="22"/>
        </w:rPr>
        <w:t>s</w:t>
      </w:r>
      <w:r w:rsidRPr="00530D26">
        <w:rPr>
          <w:szCs w:val="22"/>
        </w:rPr>
        <w:t xml:space="preserve"> to USE MATERIALS &amp; </w:t>
      </w:r>
      <w:r w:rsidR="005D2FC8">
        <w:rPr>
          <w:szCs w:val="22"/>
        </w:rPr>
        <w:t>PROVENANCE INFORMATION</w:t>
      </w:r>
      <w:r w:rsidRPr="00530D26">
        <w:rPr>
          <w:szCs w:val="22"/>
        </w:rPr>
        <w:t xml:space="preserve"> in compliance with international laws and conventions. This AGREEMENT is designed to promote scientific RESEARCH and EXCHANGE, whilst recognizing the terms on which the SUPPLIER originally acquired the MATERIAL. The SUPPLIER reserves the right not to supply any MATERIAL if such supply would be contrary to </w:t>
      </w:r>
      <w:r w:rsidR="00575BE8">
        <w:rPr>
          <w:szCs w:val="22"/>
        </w:rPr>
        <w:t xml:space="preserve">the </w:t>
      </w:r>
      <w:r w:rsidRPr="00530D26">
        <w:rPr>
          <w:szCs w:val="22"/>
        </w:rPr>
        <w:t xml:space="preserve">terms </w:t>
      </w:r>
      <w:r w:rsidR="00575BE8">
        <w:rPr>
          <w:szCs w:val="22"/>
        </w:rPr>
        <w:t>of this Agreement</w:t>
      </w:r>
      <w:r w:rsidRPr="00530D26">
        <w:rPr>
          <w:szCs w:val="22"/>
        </w:rPr>
        <w:t xml:space="preserve"> and/or is not consistent with provisions of the CBD.</w:t>
      </w:r>
    </w:p>
    <w:p w14:paraId="6ABE0044" w14:textId="27011774" w:rsidR="00530D26" w:rsidRPr="00530D26" w:rsidRDefault="00530D26" w:rsidP="004175FE">
      <w:pPr>
        <w:pStyle w:val="ListParagraph"/>
        <w:numPr>
          <w:ilvl w:val="0"/>
          <w:numId w:val="1"/>
        </w:numPr>
        <w:spacing w:after="120"/>
        <w:ind w:left="360"/>
        <w:contextualSpacing w:val="0"/>
        <w:jc w:val="both"/>
        <w:rPr>
          <w:szCs w:val="22"/>
        </w:rPr>
      </w:pPr>
      <w:r w:rsidRPr="00530D26">
        <w:rPr>
          <w:szCs w:val="22"/>
        </w:rPr>
        <w:t>This agreement covers transfer of materials from the SUPPLIER(s) specified herein to the RECIPIENT(s) specified herein and authorizes non-commercial use only. By accepting this agreement, the RECIPIENT acknowledges that any commercial use of the original MATERIAL, its PROGENY, or UNMODIFIED DERIVATIVES requires separate agreements with all parties owning rights to this MATERIAL whether named or not named in this agreement. It is the sole obligation of the RECIPIENT to identify such parties and form such agreements.</w:t>
      </w:r>
    </w:p>
    <w:p w14:paraId="6C0CC2CC" w14:textId="24089150" w:rsidR="00530D26" w:rsidRPr="00530D26" w:rsidRDefault="00530D26" w:rsidP="00530D26">
      <w:pPr>
        <w:pStyle w:val="ListParagraph"/>
        <w:numPr>
          <w:ilvl w:val="0"/>
          <w:numId w:val="1"/>
        </w:numPr>
        <w:spacing w:after="120"/>
        <w:ind w:left="360"/>
        <w:contextualSpacing w:val="0"/>
        <w:rPr>
          <w:szCs w:val="22"/>
        </w:rPr>
      </w:pPr>
      <w:r w:rsidRPr="00530D26">
        <w:rPr>
          <w:szCs w:val="22"/>
        </w:rPr>
        <w:t>Definitions of terms are provided in Annex 1 to this AGREEMENT.</w:t>
      </w:r>
    </w:p>
    <w:p w14:paraId="6C5C3E55" w14:textId="7D297BC3" w:rsidR="00530D26" w:rsidRDefault="00530D26" w:rsidP="00530D26">
      <w:pPr>
        <w:pStyle w:val="Heading1"/>
      </w:pPr>
      <w:r>
        <w:t>Parties to AGREEMENT</w:t>
      </w:r>
    </w:p>
    <w:p w14:paraId="34CCF869" w14:textId="1BBCDBDE" w:rsidR="00530D26" w:rsidRPr="00530D26" w:rsidRDefault="00530D26" w:rsidP="00530D26">
      <w:pPr>
        <w:rPr>
          <w:u w:val="single"/>
        </w:rPr>
      </w:pPr>
      <w:r w:rsidRPr="00530D26">
        <w:rPr>
          <w:u w:val="single"/>
        </w:rPr>
        <w:t>SUPPLIER</w:t>
      </w:r>
      <w:r w:rsidR="009618A5">
        <w:rPr>
          <w:u w:val="single"/>
        </w:rPr>
        <w:t>/PROVIDER</w:t>
      </w:r>
      <w:r w:rsidRPr="00530D26">
        <w:rPr>
          <w:u w:val="single"/>
        </w:rPr>
        <w:t xml:space="preserve"> Institution:</w:t>
      </w:r>
    </w:p>
    <w:p w14:paraId="38330A64" w14:textId="77777777" w:rsidR="00530D26" w:rsidRDefault="00530D26" w:rsidP="00530D26">
      <w:r>
        <w:t>The Ocean Genome Legacy Center</w:t>
      </w:r>
    </w:p>
    <w:p w14:paraId="5473119F" w14:textId="318431F5" w:rsidR="00530D26" w:rsidRDefault="00530D26" w:rsidP="00530D26">
      <w:r>
        <w:t>Northeastern University</w:t>
      </w:r>
      <w:r w:rsidR="00601808">
        <w:t xml:space="preserve">, </w:t>
      </w:r>
      <w:r>
        <w:t>Marine Science Center</w:t>
      </w:r>
    </w:p>
    <w:p w14:paraId="15AC3557" w14:textId="29D9E900" w:rsidR="00530D26" w:rsidRDefault="00530D26" w:rsidP="00530D26">
      <w:r>
        <w:t>430 Nahant Rd</w:t>
      </w:r>
      <w:r w:rsidR="00601808">
        <w:t xml:space="preserve">, </w:t>
      </w:r>
      <w:r>
        <w:t>Nahant, 01908</w:t>
      </w:r>
    </w:p>
    <w:p w14:paraId="37BF7381" w14:textId="77777777" w:rsidR="00530D26" w:rsidRDefault="00530D26" w:rsidP="00530D26"/>
    <w:p w14:paraId="0A8713BD" w14:textId="320F21B0" w:rsidR="00530D26" w:rsidRDefault="00530D26" w:rsidP="00530D26">
      <w:pPr>
        <w:rPr>
          <w:u w:val="single"/>
        </w:rPr>
      </w:pPr>
      <w:r w:rsidRPr="00530D26">
        <w:rPr>
          <w:u w:val="single"/>
        </w:rPr>
        <w:t>RECIPIENT:</w:t>
      </w:r>
    </w:p>
    <w:p w14:paraId="27A84345" w14:textId="1573C23E" w:rsidR="00530D26" w:rsidRDefault="00530D26" w:rsidP="00530D26">
      <w:pPr>
        <w:rPr>
          <w:u w:val="single"/>
        </w:rPr>
      </w:pPr>
    </w:p>
    <w:p w14:paraId="14EF8557" w14:textId="77777777" w:rsidR="00601808" w:rsidRPr="00530D26" w:rsidRDefault="00601808" w:rsidP="00530D26">
      <w:pPr>
        <w:rPr>
          <w:u w:val="single"/>
        </w:rPr>
      </w:pPr>
    </w:p>
    <w:p w14:paraId="7B0CF7EC" w14:textId="098C332F" w:rsidR="00530D26" w:rsidRPr="00530D26" w:rsidRDefault="00530D26" w:rsidP="00530D26">
      <w:pPr>
        <w:rPr>
          <w:u w:val="single"/>
        </w:rPr>
      </w:pPr>
    </w:p>
    <w:p w14:paraId="19D1C16B" w14:textId="4762F7C1" w:rsidR="00530D26" w:rsidRDefault="00530D26" w:rsidP="00530D26"/>
    <w:p w14:paraId="3AC79389" w14:textId="77777777" w:rsidR="00601808" w:rsidRDefault="00601808" w:rsidP="00530D26"/>
    <w:p w14:paraId="477F9925" w14:textId="77777777" w:rsidR="00601808" w:rsidRPr="00601808" w:rsidRDefault="00530D26" w:rsidP="004175FE">
      <w:pPr>
        <w:pStyle w:val="ListParagraph"/>
        <w:numPr>
          <w:ilvl w:val="0"/>
          <w:numId w:val="1"/>
        </w:numPr>
        <w:spacing w:after="120"/>
        <w:ind w:left="360"/>
        <w:contextualSpacing w:val="0"/>
        <w:jc w:val="both"/>
      </w:pPr>
      <w:r w:rsidRPr="00601808">
        <w:rPr>
          <w:szCs w:val="22"/>
        </w:rPr>
        <w:lastRenderedPageBreak/>
        <w:t>The SUPPLIER will supply the MATERIALS listed on Annex 2 attached to this AGREEMENT (“MATERIAL”) under the following terms and conditions:</w:t>
      </w:r>
    </w:p>
    <w:p w14:paraId="21C624C3" w14:textId="25C4D96C" w:rsidR="00530D26" w:rsidRDefault="00530D26" w:rsidP="00601808">
      <w:pPr>
        <w:pStyle w:val="Heading1"/>
      </w:pPr>
      <w:r>
        <w:t>O</w:t>
      </w:r>
      <w:r w:rsidR="004E7316">
        <w:t>wnership</w:t>
      </w:r>
      <w:r>
        <w:t xml:space="preserve"> of MATERIAL and relevant </w:t>
      </w:r>
      <w:r w:rsidR="005D2FC8">
        <w:t>PROVENANCE INFORMATION</w:t>
      </w:r>
      <w:r w:rsidR="00575BE8">
        <w:t xml:space="preserve"> and </w:t>
      </w:r>
      <w:r>
        <w:t>information</w:t>
      </w:r>
    </w:p>
    <w:p w14:paraId="47D23A2C" w14:textId="12276FC6" w:rsidR="00530D26" w:rsidRPr="00530D26" w:rsidRDefault="00530D26" w:rsidP="004175FE">
      <w:pPr>
        <w:pStyle w:val="ListParagraph"/>
        <w:numPr>
          <w:ilvl w:val="0"/>
          <w:numId w:val="1"/>
        </w:numPr>
        <w:spacing w:after="120"/>
        <w:ind w:left="360"/>
        <w:contextualSpacing w:val="0"/>
        <w:jc w:val="both"/>
        <w:rPr>
          <w:szCs w:val="22"/>
        </w:rPr>
      </w:pPr>
      <w:r w:rsidRPr="00530D26">
        <w:rPr>
          <w:szCs w:val="22"/>
        </w:rPr>
        <w:t>The SUPPLIER warrants that</w:t>
      </w:r>
      <w:r w:rsidR="00575BE8">
        <w:rPr>
          <w:szCs w:val="22"/>
        </w:rPr>
        <w:t>, to the best of its knowledge and belief,</w:t>
      </w:r>
      <w:r w:rsidRPr="00530D26">
        <w:rPr>
          <w:szCs w:val="22"/>
        </w:rPr>
        <w:t xml:space="preserve"> it is not aware of any third-party rights in the MATERIAL that would preclude it from supplying the MATERIAL to the RECIPIENT in accordance with this AGREEMENT.</w:t>
      </w:r>
    </w:p>
    <w:p w14:paraId="537299D6" w14:textId="251A4312" w:rsidR="00530D26" w:rsidRPr="00530D26" w:rsidRDefault="00530D26" w:rsidP="004175FE">
      <w:pPr>
        <w:pStyle w:val="ListParagraph"/>
        <w:numPr>
          <w:ilvl w:val="0"/>
          <w:numId w:val="1"/>
        </w:numPr>
        <w:spacing w:after="120"/>
        <w:ind w:left="360"/>
        <w:contextualSpacing w:val="0"/>
        <w:jc w:val="both"/>
        <w:rPr>
          <w:szCs w:val="22"/>
        </w:rPr>
      </w:pPr>
      <w:r w:rsidRPr="00530D26">
        <w:rPr>
          <w:szCs w:val="22"/>
        </w:rPr>
        <w:t xml:space="preserve">The MATERIAL and </w:t>
      </w:r>
      <w:r w:rsidR="005D2FC8">
        <w:rPr>
          <w:szCs w:val="22"/>
        </w:rPr>
        <w:t>PROVENANCE INFORMATION</w:t>
      </w:r>
      <w:r w:rsidRPr="00530D26">
        <w:rPr>
          <w:szCs w:val="22"/>
        </w:rPr>
        <w:t xml:space="preserve"> remain the property of the SUPPLIER</w:t>
      </w:r>
      <w:r w:rsidR="00575BE8">
        <w:rPr>
          <w:szCs w:val="22"/>
        </w:rPr>
        <w:t>.</w:t>
      </w:r>
      <w:r w:rsidRPr="00530D26">
        <w:rPr>
          <w:szCs w:val="22"/>
        </w:rPr>
        <w:t xml:space="preserve"> (subject to conditions set out in MUTUALLY AGREED TERMS with the Providing Country).</w:t>
      </w:r>
    </w:p>
    <w:p w14:paraId="23CEECB0" w14:textId="3CE19CFA" w:rsidR="00530D26" w:rsidRPr="00530D26" w:rsidRDefault="00530D26" w:rsidP="004175FE">
      <w:pPr>
        <w:pStyle w:val="ListParagraph"/>
        <w:numPr>
          <w:ilvl w:val="0"/>
          <w:numId w:val="1"/>
        </w:numPr>
        <w:spacing w:after="120"/>
        <w:ind w:left="360"/>
        <w:contextualSpacing w:val="0"/>
        <w:jc w:val="both"/>
        <w:rPr>
          <w:szCs w:val="22"/>
        </w:rPr>
      </w:pPr>
      <w:r w:rsidRPr="00530D26">
        <w:rPr>
          <w:szCs w:val="22"/>
        </w:rPr>
        <w:t xml:space="preserve">Nothing in this AGREEMENT shall or may be construed as granting the RECIPIENT any right or license to the MATERIAL </w:t>
      </w:r>
      <w:r w:rsidR="00575BE8">
        <w:rPr>
          <w:szCs w:val="22"/>
        </w:rPr>
        <w:t xml:space="preserve">and </w:t>
      </w:r>
      <w:r w:rsidR="005D2FC8">
        <w:rPr>
          <w:szCs w:val="22"/>
        </w:rPr>
        <w:t>PROVENANCE INFORMATION</w:t>
      </w:r>
      <w:r w:rsidR="00575BE8">
        <w:rPr>
          <w:szCs w:val="22"/>
        </w:rPr>
        <w:t xml:space="preserve"> </w:t>
      </w:r>
      <w:r w:rsidRPr="00530D26">
        <w:rPr>
          <w:szCs w:val="22"/>
        </w:rPr>
        <w:t>for any USE other than the purpose described herein. Except as provided in this AGREEMENT, no rights are provided to RECIPIENT or RECIPIENT SCIENTIST under any patents, patent applications, trade secrets or other proprietary rights of SUPPLIER. RECIPIENT further acknowledges that no other right or license to the MATERIAL, their PROGENY, or DERIVATIVES or products produced thereby is granted or implied as a result of the transmission of the MATERIAL to RECIPIENT.</w:t>
      </w:r>
    </w:p>
    <w:p w14:paraId="3FC92E6F" w14:textId="6C6BBBC0" w:rsidR="00530D26" w:rsidRPr="00530D26" w:rsidRDefault="00530D26" w:rsidP="004175FE">
      <w:pPr>
        <w:pStyle w:val="ListParagraph"/>
        <w:numPr>
          <w:ilvl w:val="0"/>
          <w:numId w:val="1"/>
        </w:numPr>
        <w:spacing w:after="120"/>
        <w:ind w:left="360"/>
        <w:contextualSpacing w:val="0"/>
        <w:jc w:val="both"/>
        <w:rPr>
          <w:szCs w:val="22"/>
        </w:rPr>
      </w:pPr>
      <w:r w:rsidRPr="00530D26">
        <w:rPr>
          <w:szCs w:val="22"/>
        </w:rPr>
        <w:t xml:space="preserve">If the RECIPIENT desires to use or license the MATERIAL, PROGENY, or DERIVATIVES for COMMERCIAL PURPOSES, the RECIPIENT agrees, in advance of such use, to negotiate in good faith with the </w:t>
      </w:r>
      <w:r w:rsidR="00601808">
        <w:rPr>
          <w:szCs w:val="22"/>
        </w:rPr>
        <w:t>SUPPLIER</w:t>
      </w:r>
      <w:r w:rsidRPr="00530D26">
        <w:rPr>
          <w:szCs w:val="22"/>
        </w:rPr>
        <w:t xml:space="preserve"> and/or other parties owning rights to this MATERIAL, whether named or not named in this agreement, to establish the terms of a commercial license. It is understood by the RECIPIENT that the </w:t>
      </w:r>
      <w:r w:rsidR="00601808">
        <w:rPr>
          <w:szCs w:val="22"/>
        </w:rPr>
        <w:t>SUPPLIER</w:t>
      </w:r>
      <w:r w:rsidRPr="00530D26">
        <w:rPr>
          <w:szCs w:val="22"/>
        </w:rPr>
        <w:t>, and/or other parties owning rights to this MATERIAL, shall have no obligation to grant such a license to the RECIPIENT, and may grant exclusive or non-exclusive commercial licenses to others, or sell or assign all or part of the rights in the MATERIAL to any third party(</w:t>
      </w:r>
      <w:proofErr w:type="spellStart"/>
      <w:r w:rsidRPr="00530D26">
        <w:rPr>
          <w:szCs w:val="22"/>
        </w:rPr>
        <w:t>ies</w:t>
      </w:r>
      <w:proofErr w:type="spellEnd"/>
      <w:r w:rsidRPr="00530D26">
        <w:rPr>
          <w:szCs w:val="22"/>
        </w:rPr>
        <w:t>), subject to any pre-existing rights held by others and obligations</w:t>
      </w:r>
      <w:r w:rsidR="00945E7F">
        <w:rPr>
          <w:szCs w:val="22"/>
        </w:rPr>
        <w:t>.</w:t>
      </w:r>
    </w:p>
    <w:p w14:paraId="392298F8" w14:textId="6C65D913" w:rsidR="00530D26" w:rsidRPr="00530D26" w:rsidRDefault="00530D26" w:rsidP="004175FE">
      <w:pPr>
        <w:pStyle w:val="ListParagraph"/>
        <w:numPr>
          <w:ilvl w:val="0"/>
          <w:numId w:val="1"/>
        </w:numPr>
        <w:spacing w:after="120"/>
        <w:ind w:left="360"/>
        <w:contextualSpacing w:val="0"/>
        <w:jc w:val="both"/>
        <w:rPr>
          <w:szCs w:val="22"/>
        </w:rPr>
      </w:pPr>
      <w:r w:rsidRPr="00530D26">
        <w:rPr>
          <w:szCs w:val="22"/>
        </w:rPr>
        <w:t>The SUPPLIER shall be free, at its sole discretion, to distribute the MATERIAL to others for any USE and to USE the MATERIAL for its own purposes.</w:t>
      </w:r>
    </w:p>
    <w:p w14:paraId="04E4A96D" w14:textId="061716F4" w:rsidR="00530D26" w:rsidRPr="00530D26" w:rsidRDefault="00530D26" w:rsidP="004175FE">
      <w:pPr>
        <w:pStyle w:val="ListParagraph"/>
        <w:numPr>
          <w:ilvl w:val="0"/>
          <w:numId w:val="1"/>
        </w:numPr>
        <w:spacing w:after="120"/>
        <w:ind w:left="360"/>
        <w:contextualSpacing w:val="0"/>
        <w:jc w:val="both"/>
        <w:rPr>
          <w:szCs w:val="22"/>
        </w:rPr>
      </w:pPr>
      <w:r w:rsidRPr="00530D26">
        <w:rPr>
          <w:szCs w:val="22"/>
        </w:rPr>
        <w:t xml:space="preserve">Unless otherwise indicated, copyright in all </w:t>
      </w:r>
      <w:r w:rsidR="005D2FC8">
        <w:rPr>
          <w:szCs w:val="22"/>
        </w:rPr>
        <w:t>PROVENANCE INFORMATION</w:t>
      </w:r>
      <w:r w:rsidRPr="00530D26">
        <w:rPr>
          <w:szCs w:val="22"/>
        </w:rPr>
        <w:t xml:space="preserve"> supplied with the MATERIAL is owned by the SUPPLIER. The RECIPIENT may USE these </w:t>
      </w:r>
      <w:r w:rsidR="005D2FC8">
        <w:rPr>
          <w:szCs w:val="22"/>
        </w:rPr>
        <w:t>PROVENANCE INFORMATION</w:t>
      </w:r>
      <w:r w:rsidRPr="00530D26">
        <w:rPr>
          <w:szCs w:val="22"/>
        </w:rPr>
        <w:t xml:space="preserve"> on condition that they are used solely for scholarly, education or RESEARCH purposes; that they are not used for commercial purposes; and that the RECIPIENT always acknowledges the source of the </w:t>
      </w:r>
      <w:r w:rsidR="005D2FC8">
        <w:rPr>
          <w:szCs w:val="22"/>
        </w:rPr>
        <w:t>PROVENANCE INFORMATION</w:t>
      </w:r>
      <w:r w:rsidRPr="00530D26">
        <w:rPr>
          <w:szCs w:val="22"/>
        </w:rPr>
        <w:t xml:space="preserve"> with the words “With the permission of </w:t>
      </w:r>
      <w:r w:rsidR="00CD54B5">
        <w:rPr>
          <w:szCs w:val="22"/>
        </w:rPr>
        <w:t>the Ocean Genome Legacy Center</w:t>
      </w:r>
      <w:r w:rsidRPr="00530D26">
        <w:rPr>
          <w:szCs w:val="22"/>
        </w:rPr>
        <w:t>”;</w:t>
      </w:r>
    </w:p>
    <w:p w14:paraId="733CD449" w14:textId="0BC60F8B" w:rsidR="00530D26" w:rsidRPr="00530D26" w:rsidRDefault="005D2FC8" w:rsidP="004175FE">
      <w:pPr>
        <w:pStyle w:val="ListParagraph"/>
        <w:numPr>
          <w:ilvl w:val="0"/>
          <w:numId w:val="1"/>
        </w:numPr>
        <w:spacing w:after="120"/>
        <w:ind w:left="360"/>
        <w:contextualSpacing w:val="0"/>
        <w:jc w:val="both"/>
        <w:rPr>
          <w:szCs w:val="22"/>
        </w:rPr>
      </w:pPr>
      <w:r>
        <w:rPr>
          <w:szCs w:val="22"/>
        </w:rPr>
        <w:t>PROVENANCE INFORMATION</w:t>
      </w:r>
      <w:r w:rsidR="00530D26" w:rsidRPr="00530D26">
        <w:rPr>
          <w:szCs w:val="22"/>
        </w:rPr>
        <w:t xml:space="preserve"> </w:t>
      </w:r>
      <w:r w:rsidR="00C10938">
        <w:rPr>
          <w:szCs w:val="22"/>
        </w:rPr>
        <w:t>shall</w:t>
      </w:r>
      <w:r w:rsidR="00291985" w:rsidRPr="00530D26">
        <w:rPr>
          <w:szCs w:val="22"/>
        </w:rPr>
        <w:t xml:space="preserve"> </w:t>
      </w:r>
      <w:r w:rsidR="00530D26" w:rsidRPr="00530D26">
        <w:rPr>
          <w:szCs w:val="22"/>
        </w:rPr>
        <w:t xml:space="preserve">not be changed in publications without permission from the SUPPLIER (other than as required for editorial compliance etc.). Substantive modification </w:t>
      </w:r>
      <w:r w:rsidR="007856D7">
        <w:rPr>
          <w:szCs w:val="22"/>
        </w:rPr>
        <w:t>shall</w:t>
      </w:r>
      <w:r w:rsidR="007856D7" w:rsidRPr="00530D26">
        <w:rPr>
          <w:szCs w:val="22"/>
        </w:rPr>
        <w:t xml:space="preserve"> </w:t>
      </w:r>
      <w:r w:rsidR="00530D26" w:rsidRPr="00530D26">
        <w:rPr>
          <w:szCs w:val="22"/>
        </w:rPr>
        <w:t>be agreed with the SUPPLIER prior to publication.</w:t>
      </w:r>
    </w:p>
    <w:p w14:paraId="7B4ED75C" w14:textId="52A70EBD" w:rsidR="00530D26" w:rsidRPr="00530D26" w:rsidRDefault="00530D26" w:rsidP="004175FE">
      <w:pPr>
        <w:pStyle w:val="ListParagraph"/>
        <w:numPr>
          <w:ilvl w:val="0"/>
          <w:numId w:val="1"/>
        </w:numPr>
        <w:spacing w:after="120"/>
        <w:ind w:left="360"/>
        <w:contextualSpacing w:val="0"/>
        <w:jc w:val="both"/>
        <w:rPr>
          <w:szCs w:val="22"/>
        </w:rPr>
      </w:pPr>
      <w:r w:rsidRPr="00530D26">
        <w:rPr>
          <w:szCs w:val="22"/>
        </w:rPr>
        <w:t>The MATERIAL may not be transferred wholly or partially by the RECIPIENT to third parties, without prior written authorization from the SUPPLIER.</w:t>
      </w:r>
    </w:p>
    <w:p w14:paraId="3A9ABE0A" w14:textId="0FEEF9A0" w:rsidR="00530D26" w:rsidRPr="00530D26" w:rsidRDefault="00530D26" w:rsidP="004175FE">
      <w:pPr>
        <w:pStyle w:val="ListParagraph"/>
        <w:numPr>
          <w:ilvl w:val="0"/>
          <w:numId w:val="1"/>
        </w:numPr>
        <w:spacing w:after="120"/>
        <w:ind w:left="360"/>
        <w:contextualSpacing w:val="0"/>
        <w:jc w:val="both"/>
        <w:rPr>
          <w:szCs w:val="22"/>
        </w:rPr>
      </w:pPr>
      <w:r w:rsidRPr="00530D26">
        <w:rPr>
          <w:szCs w:val="22"/>
        </w:rPr>
        <w:t>The RECIPIENT retains ownership of:</w:t>
      </w:r>
    </w:p>
    <w:p w14:paraId="68D01160" w14:textId="77777777" w:rsidR="00530D26" w:rsidRPr="00530D26" w:rsidRDefault="00530D26" w:rsidP="004175FE">
      <w:pPr>
        <w:pStyle w:val="ListParagraph"/>
        <w:numPr>
          <w:ilvl w:val="1"/>
          <w:numId w:val="5"/>
        </w:numPr>
        <w:spacing w:after="120"/>
        <w:contextualSpacing w:val="0"/>
        <w:jc w:val="both"/>
        <w:rPr>
          <w:szCs w:val="22"/>
        </w:rPr>
      </w:pPr>
      <w:r w:rsidRPr="00530D26">
        <w:rPr>
          <w:szCs w:val="22"/>
        </w:rPr>
        <w:t xml:space="preserve">MODIFICATIONS (except that, the </w:t>
      </w:r>
      <w:r w:rsidRPr="0026026D">
        <w:rPr>
          <w:szCs w:val="22"/>
        </w:rPr>
        <w:t>PROVIDER</w:t>
      </w:r>
      <w:r w:rsidRPr="00530D26">
        <w:rPr>
          <w:szCs w:val="22"/>
        </w:rPr>
        <w:t xml:space="preserve"> retains ownership rights to the MATERIAL included therein), and</w:t>
      </w:r>
    </w:p>
    <w:p w14:paraId="74A9CB64" w14:textId="2A87BF52" w:rsidR="00530D26" w:rsidRDefault="00530D26" w:rsidP="004175FE">
      <w:pPr>
        <w:pStyle w:val="ListParagraph"/>
        <w:numPr>
          <w:ilvl w:val="1"/>
          <w:numId w:val="5"/>
        </w:numPr>
        <w:spacing w:after="120"/>
        <w:contextualSpacing w:val="0"/>
        <w:jc w:val="both"/>
      </w:pPr>
      <w:r w:rsidRPr="00530D26">
        <w:rPr>
          <w:szCs w:val="22"/>
        </w:rPr>
        <w:t xml:space="preserve">those substances created through the USE of the MATERIAL or MODIFICATIONS, but which are not </w:t>
      </w:r>
      <w:r w:rsidR="00291985">
        <w:rPr>
          <w:szCs w:val="22"/>
        </w:rPr>
        <w:t xml:space="preserve">PROGENY, </w:t>
      </w:r>
      <w:r w:rsidRPr="00530D26">
        <w:rPr>
          <w:szCs w:val="22"/>
        </w:rPr>
        <w:t>UNMODIFIED DERIVATIVES or MODIFICATIONS (i.e., do not contain the ORIGINAL MATERIAL</w:t>
      </w:r>
      <w:r w:rsidR="00291985">
        <w:rPr>
          <w:szCs w:val="22"/>
        </w:rPr>
        <w:t>, PROGENY,</w:t>
      </w:r>
      <w:r w:rsidRPr="00530D26">
        <w:rPr>
          <w:szCs w:val="22"/>
        </w:rPr>
        <w:t xml:space="preserve"> or UNMODIFIED DERIVATIVES</w:t>
      </w:r>
      <w:r>
        <w:t>).</w:t>
      </w:r>
    </w:p>
    <w:p w14:paraId="0883A121" w14:textId="27A4CC57" w:rsidR="00530D26" w:rsidRPr="00601808" w:rsidRDefault="00530D26" w:rsidP="004175FE">
      <w:pPr>
        <w:spacing w:after="120"/>
        <w:ind w:left="360"/>
        <w:jc w:val="both"/>
        <w:rPr>
          <w:szCs w:val="22"/>
        </w:rPr>
      </w:pPr>
      <w:r w:rsidRPr="00601808">
        <w:rPr>
          <w:szCs w:val="22"/>
        </w:rPr>
        <w:lastRenderedPageBreak/>
        <w:t xml:space="preserve">Note: If either i) or ii) results from the collaborative efforts of the </w:t>
      </w:r>
      <w:r w:rsidRPr="0026026D">
        <w:rPr>
          <w:szCs w:val="22"/>
        </w:rPr>
        <w:t>PROVIDER</w:t>
      </w:r>
      <w:r w:rsidRPr="00601808">
        <w:rPr>
          <w:szCs w:val="22"/>
        </w:rPr>
        <w:t xml:space="preserve"> </w:t>
      </w:r>
      <w:r w:rsidR="00291985">
        <w:rPr>
          <w:szCs w:val="22"/>
        </w:rPr>
        <w:t xml:space="preserve">and RECIPIENT </w:t>
      </w:r>
      <w:r w:rsidRPr="00601808">
        <w:rPr>
          <w:szCs w:val="22"/>
        </w:rPr>
        <w:t>the joint ownership may be negotiated under a separate agreement.</w:t>
      </w:r>
    </w:p>
    <w:p w14:paraId="231683B7" w14:textId="36DC1389" w:rsidR="00530D26" w:rsidRPr="00530D26" w:rsidRDefault="00530D26" w:rsidP="004175FE">
      <w:pPr>
        <w:pStyle w:val="ListParagraph"/>
        <w:numPr>
          <w:ilvl w:val="0"/>
          <w:numId w:val="1"/>
        </w:numPr>
        <w:spacing w:after="120"/>
        <w:ind w:left="360"/>
        <w:contextualSpacing w:val="0"/>
        <w:jc w:val="both"/>
        <w:rPr>
          <w:szCs w:val="22"/>
        </w:rPr>
      </w:pPr>
      <w:r w:rsidRPr="00530D26">
        <w:rPr>
          <w:szCs w:val="22"/>
        </w:rPr>
        <w:t>Relevant documentation, as indicated below, is annexed to this document if relevant to the MATERIAL, and forms part of the AGREEMENT.</w:t>
      </w:r>
    </w:p>
    <w:p w14:paraId="1AD4AF54" w14:textId="33E62E89" w:rsidR="00DB4B5A" w:rsidRPr="00453479" w:rsidRDefault="00530D26" w:rsidP="00CA1295">
      <w:pPr>
        <w:pStyle w:val="ListParagraph"/>
        <w:numPr>
          <w:ilvl w:val="0"/>
          <w:numId w:val="16"/>
        </w:numPr>
        <w:spacing w:line="360" w:lineRule="auto"/>
        <w:rPr>
          <w:sz w:val="20"/>
          <w:lang w:val="en-GB"/>
        </w:rPr>
      </w:pPr>
      <w:r>
        <w:t>Collecting Permit</w:t>
      </w:r>
      <w:r w:rsidR="00DB4B5A" w:rsidRPr="00DB4B5A">
        <w:rPr>
          <w:szCs w:val="22"/>
        </w:rPr>
        <w:t xml:space="preserve"> </w:t>
      </w:r>
    </w:p>
    <w:p w14:paraId="6C56F14B" w14:textId="04E9A738" w:rsidR="00DB4B5A" w:rsidRPr="00453479" w:rsidRDefault="00DB4B5A" w:rsidP="00CA1295">
      <w:pPr>
        <w:pStyle w:val="ListParagraph"/>
        <w:numPr>
          <w:ilvl w:val="0"/>
          <w:numId w:val="16"/>
        </w:numPr>
        <w:spacing w:line="360" w:lineRule="auto"/>
        <w:rPr>
          <w:sz w:val="20"/>
          <w:lang w:val="en-GB"/>
        </w:rPr>
      </w:pPr>
      <w:r w:rsidRPr="00453479">
        <w:rPr>
          <w:szCs w:val="22"/>
        </w:rPr>
        <w:t xml:space="preserve">Mutually-Agreed </w:t>
      </w:r>
      <w:r w:rsidR="00E76357">
        <w:rPr>
          <w:szCs w:val="22"/>
        </w:rPr>
        <w:t>T</w:t>
      </w:r>
      <w:r w:rsidRPr="00453479">
        <w:rPr>
          <w:szCs w:val="22"/>
        </w:rPr>
        <w:t>erms</w:t>
      </w:r>
      <w:r w:rsidR="00E76357">
        <w:rPr>
          <w:szCs w:val="22"/>
        </w:rPr>
        <w:t xml:space="preserve"> (MAT)</w:t>
      </w:r>
    </w:p>
    <w:p w14:paraId="16C2069D" w14:textId="34E83294" w:rsidR="00DB4B5A" w:rsidRPr="00DB4B5A" w:rsidRDefault="00DB4B5A" w:rsidP="00CA1295">
      <w:pPr>
        <w:pStyle w:val="ListParagraph"/>
        <w:numPr>
          <w:ilvl w:val="0"/>
          <w:numId w:val="16"/>
        </w:numPr>
        <w:spacing w:line="360" w:lineRule="auto"/>
        <w:rPr>
          <w:sz w:val="20"/>
          <w:lang w:val="en-GB"/>
        </w:rPr>
      </w:pPr>
      <w:r w:rsidRPr="00453479">
        <w:rPr>
          <w:szCs w:val="22"/>
        </w:rPr>
        <w:t>Prior Informed Consent</w:t>
      </w:r>
      <w:r w:rsidR="00E76357">
        <w:rPr>
          <w:szCs w:val="22"/>
        </w:rPr>
        <w:t xml:space="preserve"> (PIC)</w:t>
      </w:r>
    </w:p>
    <w:p w14:paraId="4EEEE65C" w14:textId="5758C046" w:rsidR="00DB4B5A" w:rsidRPr="00DB4B5A" w:rsidRDefault="00530D26" w:rsidP="00CA1295">
      <w:pPr>
        <w:pStyle w:val="ListParagraph"/>
        <w:numPr>
          <w:ilvl w:val="0"/>
          <w:numId w:val="16"/>
        </w:numPr>
        <w:spacing w:line="360" w:lineRule="auto"/>
        <w:rPr>
          <w:sz w:val="20"/>
          <w:lang w:val="en-GB"/>
        </w:rPr>
      </w:pPr>
      <w:r>
        <w:t xml:space="preserve">Export </w:t>
      </w:r>
      <w:r w:rsidR="00E76357">
        <w:t>P</w:t>
      </w:r>
      <w:r>
        <w:t>ermit</w:t>
      </w:r>
    </w:p>
    <w:p w14:paraId="4A19E82F" w14:textId="43B3E632" w:rsidR="00DB4B5A" w:rsidRPr="00DB4B5A" w:rsidRDefault="00530D26" w:rsidP="00CA1295">
      <w:pPr>
        <w:pStyle w:val="ListParagraph"/>
        <w:numPr>
          <w:ilvl w:val="0"/>
          <w:numId w:val="16"/>
        </w:numPr>
        <w:spacing w:line="360" w:lineRule="auto"/>
        <w:rPr>
          <w:sz w:val="20"/>
          <w:lang w:val="en-GB"/>
        </w:rPr>
      </w:pPr>
      <w:r>
        <w:t xml:space="preserve">Import </w:t>
      </w:r>
      <w:r w:rsidR="00E76357">
        <w:t>P</w:t>
      </w:r>
      <w:r>
        <w:t>ermit</w:t>
      </w:r>
    </w:p>
    <w:p w14:paraId="30278174" w14:textId="09B9BB1A" w:rsidR="00DB4B5A" w:rsidRPr="00DB4B5A" w:rsidRDefault="00530D26" w:rsidP="00CA1295">
      <w:pPr>
        <w:pStyle w:val="ListParagraph"/>
        <w:numPr>
          <w:ilvl w:val="0"/>
          <w:numId w:val="16"/>
        </w:numPr>
        <w:spacing w:line="360" w:lineRule="auto"/>
        <w:rPr>
          <w:sz w:val="20"/>
          <w:lang w:val="en-GB"/>
        </w:rPr>
      </w:pPr>
      <w:r>
        <w:t xml:space="preserve">Letter </w:t>
      </w:r>
      <w:r w:rsidR="00E76357">
        <w:t>I</w:t>
      </w:r>
      <w:r>
        <w:t xml:space="preserve">nforming Providing Country of </w:t>
      </w:r>
      <w:r w:rsidR="00E76357">
        <w:t>T</w:t>
      </w:r>
      <w:r>
        <w:t xml:space="preserve">hird-Party Transfer </w:t>
      </w:r>
    </w:p>
    <w:p w14:paraId="062AFC71" w14:textId="520D47F3" w:rsidR="00DB4B5A" w:rsidRPr="00DB4B5A" w:rsidRDefault="00530D26" w:rsidP="00CA1295">
      <w:pPr>
        <w:pStyle w:val="ListParagraph"/>
        <w:numPr>
          <w:ilvl w:val="0"/>
          <w:numId w:val="16"/>
        </w:numPr>
        <w:spacing w:line="360" w:lineRule="auto"/>
        <w:rPr>
          <w:sz w:val="20"/>
          <w:lang w:val="en-GB"/>
        </w:rPr>
      </w:pPr>
      <w:r>
        <w:t xml:space="preserve">CITES Registry </w:t>
      </w:r>
      <w:r w:rsidR="00643D32">
        <w:t>C</w:t>
      </w:r>
      <w:r>
        <w:t>ertificate of SUPPLIER: _______________________________________</w:t>
      </w:r>
      <w:r w:rsidR="00CA1295">
        <w:t>___</w:t>
      </w:r>
      <w:r>
        <w:t>___</w:t>
      </w:r>
    </w:p>
    <w:p w14:paraId="1340BA8F" w14:textId="4B1FD4F7" w:rsidR="00DB4B5A" w:rsidRPr="00DB4B5A" w:rsidRDefault="00530D26" w:rsidP="00CA1295">
      <w:pPr>
        <w:pStyle w:val="ListParagraph"/>
        <w:numPr>
          <w:ilvl w:val="0"/>
          <w:numId w:val="16"/>
        </w:numPr>
        <w:spacing w:line="360" w:lineRule="auto"/>
        <w:rPr>
          <w:sz w:val="20"/>
          <w:lang w:val="en-GB"/>
        </w:rPr>
      </w:pPr>
      <w:r>
        <w:t>Other (please specify): ________________________________________________________</w:t>
      </w:r>
      <w:r w:rsidR="00CA1295">
        <w:t>___</w:t>
      </w:r>
      <w:r>
        <w:t>__</w:t>
      </w:r>
    </w:p>
    <w:p w14:paraId="1B37A059" w14:textId="014B0807" w:rsidR="00DB4B5A" w:rsidRPr="00DB4B5A" w:rsidRDefault="00530D26" w:rsidP="00CA1295">
      <w:pPr>
        <w:pStyle w:val="ListParagraph"/>
        <w:numPr>
          <w:ilvl w:val="0"/>
          <w:numId w:val="16"/>
        </w:numPr>
        <w:spacing w:line="360" w:lineRule="auto"/>
        <w:rPr>
          <w:sz w:val="20"/>
          <w:lang w:val="en-GB"/>
        </w:rPr>
      </w:pPr>
      <w:r>
        <w:t xml:space="preserve">The Internationally-Recognized Certificate of Compliance </w:t>
      </w:r>
      <w:r w:rsidR="00E76357">
        <w:t xml:space="preserve">(IRCC) </w:t>
      </w:r>
      <w:r w:rsidR="00643D32">
        <w:t>N</w:t>
      </w:r>
      <w:r>
        <w:t>umber(s) is/are:</w:t>
      </w:r>
      <w:r w:rsidR="00E76357">
        <w:t xml:space="preserve"> _</w:t>
      </w:r>
      <w:r>
        <w:t>___</w:t>
      </w:r>
      <w:r w:rsidR="00CA1295">
        <w:t>___</w:t>
      </w:r>
      <w:r>
        <w:t>_____</w:t>
      </w:r>
    </w:p>
    <w:p w14:paraId="3C9C3AC4" w14:textId="31249FFB" w:rsidR="00530D26" w:rsidRPr="00DB4B5A" w:rsidRDefault="00530D26" w:rsidP="00CA1295">
      <w:pPr>
        <w:pStyle w:val="ListParagraph"/>
        <w:numPr>
          <w:ilvl w:val="0"/>
          <w:numId w:val="16"/>
        </w:numPr>
        <w:spacing w:line="360" w:lineRule="auto"/>
        <w:rPr>
          <w:sz w:val="20"/>
          <w:lang w:val="en-GB"/>
        </w:rPr>
      </w:pPr>
      <w:r>
        <w:t>Documentation is not attached. If selected, please explain the reason for absence of documentation: _____________________________________________________________</w:t>
      </w:r>
      <w:r w:rsidR="00CA1295">
        <w:t>________________</w:t>
      </w:r>
      <w:r>
        <w:t>___</w:t>
      </w:r>
    </w:p>
    <w:p w14:paraId="48F82755" w14:textId="1C157091" w:rsidR="00530D26" w:rsidRDefault="00530D26" w:rsidP="004175FE">
      <w:pPr>
        <w:pStyle w:val="ListParagraph"/>
        <w:numPr>
          <w:ilvl w:val="0"/>
          <w:numId w:val="1"/>
        </w:numPr>
        <w:ind w:left="360"/>
        <w:jc w:val="both"/>
      </w:pPr>
      <w:r>
        <w:t xml:space="preserve">The RECIPIENT shall maintain retrievable records linking the MATERIAL to these terms of acquisition and to any accompanying </w:t>
      </w:r>
      <w:r w:rsidR="005D2FC8">
        <w:rPr>
          <w:szCs w:val="22"/>
        </w:rPr>
        <w:t>PROVENANCE INFORMATION</w:t>
      </w:r>
      <w:r>
        <w:t xml:space="preserve"> provided by the SUPPLIER.</w:t>
      </w:r>
    </w:p>
    <w:p w14:paraId="259FFD6F" w14:textId="79A68F24" w:rsidR="00530D26" w:rsidRPr="007F6F28" w:rsidRDefault="00530D26" w:rsidP="00530D26">
      <w:pPr>
        <w:pStyle w:val="Heading1"/>
      </w:pPr>
      <w:r>
        <w:t>USE</w:t>
      </w:r>
      <w:r w:rsidRPr="007F6F28">
        <w:t xml:space="preserve"> of MATERIAL</w:t>
      </w:r>
      <w:r w:rsidR="00267F9B">
        <w:t xml:space="preserve"> and </w:t>
      </w:r>
      <w:r w:rsidR="005D2FC8">
        <w:t>PROVENANCE INFORMATION</w:t>
      </w:r>
    </w:p>
    <w:p w14:paraId="05CA3FC7" w14:textId="7F3238AD" w:rsidR="00530D26" w:rsidRDefault="00291985" w:rsidP="004175FE">
      <w:pPr>
        <w:pStyle w:val="ListParagraph"/>
        <w:numPr>
          <w:ilvl w:val="0"/>
          <w:numId w:val="1"/>
        </w:numPr>
        <w:spacing w:after="120"/>
        <w:ind w:left="360"/>
        <w:contextualSpacing w:val="0"/>
        <w:rPr>
          <w:szCs w:val="22"/>
        </w:rPr>
      </w:pPr>
      <w:r>
        <w:rPr>
          <w:szCs w:val="22"/>
        </w:rPr>
        <w:t>The RECIPIENT agree</w:t>
      </w:r>
      <w:r w:rsidR="008139FD">
        <w:rPr>
          <w:szCs w:val="22"/>
        </w:rPr>
        <w:t>s</w:t>
      </w:r>
      <w:r>
        <w:rPr>
          <w:szCs w:val="22"/>
        </w:rPr>
        <w:t xml:space="preserve"> that:</w:t>
      </w:r>
      <w:r>
        <w:rPr>
          <w:szCs w:val="22"/>
        </w:rPr>
        <w:br/>
        <w:t>(a)</w:t>
      </w:r>
      <w:r>
        <w:rPr>
          <w:szCs w:val="22"/>
        </w:rPr>
        <w:tab/>
        <w:t>t</w:t>
      </w:r>
      <w:r w:rsidR="00530D26" w:rsidRPr="00530D26">
        <w:rPr>
          <w:szCs w:val="22"/>
        </w:rPr>
        <w:t xml:space="preserve">he RECIPIENT may only USE the MATERIAL and resulting </w:t>
      </w:r>
      <w:r>
        <w:rPr>
          <w:szCs w:val="22"/>
        </w:rPr>
        <w:t>DERIVATIVES</w:t>
      </w:r>
      <w:r w:rsidRPr="00530D26">
        <w:rPr>
          <w:szCs w:val="22"/>
        </w:rPr>
        <w:t xml:space="preserve"> </w:t>
      </w:r>
      <w:r w:rsidR="00530D26" w:rsidRPr="00530D26">
        <w:rPr>
          <w:szCs w:val="22"/>
        </w:rPr>
        <w:t xml:space="preserve">for non-commercial purposes in scientific RESEARCH, education and conservation; the RECIPIENT shall not sell, distribute or USE for profit or any other commercial application the MATERIAL, related </w:t>
      </w:r>
      <w:r>
        <w:rPr>
          <w:szCs w:val="22"/>
        </w:rPr>
        <w:t>DERIVATIVES</w:t>
      </w:r>
      <w:r w:rsidRPr="00530D26">
        <w:rPr>
          <w:szCs w:val="22"/>
        </w:rPr>
        <w:t xml:space="preserve"> </w:t>
      </w:r>
      <w:r w:rsidR="00530D26" w:rsidRPr="00530D26">
        <w:rPr>
          <w:szCs w:val="22"/>
        </w:rPr>
        <w:t>or any direct or indirect results obtained from analysis or use of the MATERIAL.</w:t>
      </w:r>
      <w:r>
        <w:rPr>
          <w:szCs w:val="22"/>
        </w:rPr>
        <w:br/>
      </w:r>
      <w:r>
        <w:rPr>
          <w:szCs w:val="22"/>
        </w:rPr>
        <w:br/>
        <w:t xml:space="preserve">(b) </w:t>
      </w:r>
      <w:r>
        <w:rPr>
          <w:szCs w:val="22"/>
        </w:rPr>
        <w:tab/>
        <w:t>the MATERIAL:</w:t>
      </w:r>
    </w:p>
    <w:p w14:paraId="37B30D89" w14:textId="77777777" w:rsidR="00291985" w:rsidRDefault="00291985" w:rsidP="004175FE">
      <w:pPr>
        <w:pStyle w:val="ListParagraph"/>
        <w:widowControl w:val="0"/>
        <w:numPr>
          <w:ilvl w:val="1"/>
          <w:numId w:val="1"/>
        </w:numPr>
        <w:tabs>
          <w:tab w:val="left" w:pos="1021"/>
        </w:tabs>
        <w:autoSpaceDE w:val="0"/>
        <w:autoSpaceDN w:val="0"/>
        <w:spacing w:before="12"/>
        <w:contextualSpacing w:val="0"/>
        <w:jc w:val="both"/>
        <w:rPr>
          <w:sz w:val="21"/>
        </w:rPr>
      </w:pPr>
      <w:r>
        <w:rPr>
          <w:w w:val="105"/>
          <w:sz w:val="21"/>
        </w:rPr>
        <w:t>is to be used for research purposes</w:t>
      </w:r>
      <w:r>
        <w:rPr>
          <w:spacing w:val="9"/>
          <w:w w:val="105"/>
          <w:sz w:val="21"/>
        </w:rPr>
        <w:t xml:space="preserve"> </w:t>
      </w:r>
      <w:r>
        <w:rPr>
          <w:w w:val="105"/>
          <w:sz w:val="21"/>
        </w:rPr>
        <w:t>only;</w:t>
      </w:r>
    </w:p>
    <w:p w14:paraId="6B1B1BE1" w14:textId="77777777" w:rsidR="00291985" w:rsidRDefault="00291985" w:rsidP="004175FE">
      <w:pPr>
        <w:pStyle w:val="ListParagraph"/>
        <w:widowControl w:val="0"/>
        <w:numPr>
          <w:ilvl w:val="1"/>
          <w:numId w:val="1"/>
        </w:numPr>
        <w:tabs>
          <w:tab w:val="left" w:pos="1021"/>
        </w:tabs>
        <w:autoSpaceDE w:val="0"/>
        <w:autoSpaceDN w:val="0"/>
        <w:spacing w:before="9" w:line="252" w:lineRule="auto"/>
        <w:ind w:right="1235"/>
        <w:contextualSpacing w:val="0"/>
        <w:jc w:val="both"/>
        <w:rPr>
          <w:sz w:val="21"/>
        </w:rPr>
      </w:pPr>
      <w:r>
        <w:rPr>
          <w:w w:val="105"/>
          <w:sz w:val="21"/>
        </w:rPr>
        <w:t>will</w:t>
      </w:r>
      <w:r>
        <w:rPr>
          <w:spacing w:val="-5"/>
          <w:w w:val="105"/>
          <w:sz w:val="21"/>
        </w:rPr>
        <w:t xml:space="preserve"> </w:t>
      </w:r>
      <w:r>
        <w:rPr>
          <w:w w:val="105"/>
          <w:sz w:val="21"/>
        </w:rPr>
        <w:t>not</w:t>
      </w:r>
      <w:r>
        <w:rPr>
          <w:spacing w:val="-4"/>
          <w:w w:val="105"/>
          <w:sz w:val="21"/>
        </w:rPr>
        <w:t xml:space="preserve"> </w:t>
      </w:r>
      <w:r>
        <w:rPr>
          <w:w w:val="105"/>
          <w:sz w:val="21"/>
        </w:rPr>
        <w:t>be</w:t>
      </w:r>
      <w:r>
        <w:rPr>
          <w:spacing w:val="-3"/>
          <w:w w:val="105"/>
          <w:sz w:val="21"/>
        </w:rPr>
        <w:t xml:space="preserve"> </w:t>
      </w:r>
      <w:r>
        <w:rPr>
          <w:w w:val="105"/>
          <w:sz w:val="21"/>
        </w:rPr>
        <w:t>used</w:t>
      </w:r>
      <w:r>
        <w:rPr>
          <w:spacing w:val="-3"/>
          <w:w w:val="105"/>
          <w:sz w:val="21"/>
        </w:rPr>
        <w:t xml:space="preserve"> </w:t>
      </w:r>
      <w:r>
        <w:rPr>
          <w:w w:val="105"/>
          <w:sz w:val="21"/>
        </w:rPr>
        <w:t>in</w:t>
      </w:r>
      <w:r>
        <w:rPr>
          <w:spacing w:val="-3"/>
          <w:w w:val="105"/>
          <w:sz w:val="21"/>
        </w:rPr>
        <w:t xml:space="preserve"> </w:t>
      </w:r>
      <w:r>
        <w:rPr>
          <w:w w:val="105"/>
          <w:sz w:val="21"/>
        </w:rPr>
        <w:t>human</w:t>
      </w:r>
      <w:r>
        <w:rPr>
          <w:spacing w:val="-3"/>
          <w:w w:val="105"/>
          <w:sz w:val="21"/>
        </w:rPr>
        <w:t xml:space="preserve"> </w:t>
      </w:r>
      <w:r>
        <w:rPr>
          <w:w w:val="105"/>
          <w:sz w:val="21"/>
        </w:rPr>
        <w:t>subjects,</w:t>
      </w:r>
      <w:r>
        <w:rPr>
          <w:spacing w:val="-4"/>
          <w:w w:val="105"/>
          <w:sz w:val="21"/>
        </w:rPr>
        <w:t xml:space="preserve"> </w:t>
      </w:r>
      <w:r>
        <w:rPr>
          <w:w w:val="105"/>
          <w:sz w:val="21"/>
        </w:rPr>
        <w:t>in</w:t>
      </w:r>
      <w:r>
        <w:rPr>
          <w:spacing w:val="-4"/>
          <w:w w:val="105"/>
          <w:sz w:val="21"/>
        </w:rPr>
        <w:t xml:space="preserve"> </w:t>
      </w:r>
      <w:r>
        <w:rPr>
          <w:w w:val="105"/>
          <w:sz w:val="21"/>
        </w:rPr>
        <w:t>clinical</w:t>
      </w:r>
      <w:r>
        <w:rPr>
          <w:spacing w:val="-4"/>
          <w:w w:val="105"/>
          <w:sz w:val="21"/>
        </w:rPr>
        <w:t xml:space="preserve"> </w:t>
      </w:r>
      <w:r>
        <w:rPr>
          <w:w w:val="105"/>
          <w:sz w:val="21"/>
        </w:rPr>
        <w:t>trials,</w:t>
      </w:r>
      <w:r>
        <w:rPr>
          <w:spacing w:val="-4"/>
          <w:w w:val="105"/>
          <w:sz w:val="21"/>
        </w:rPr>
        <w:t xml:space="preserve"> </w:t>
      </w:r>
      <w:r>
        <w:rPr>
          <w:w w:val="105"/>
          <w:sz w:val="21"/>
        </w:rPr>
        <w:t>or</w:t>
      </w:r>
      <w:r>
        <w:rPr>
          <w:spacing w:val="-3"/>
          <w:w w:val="105"/>
          <w:sz w:val="21"/>
        </w:rPr>
        <w:t xml:space="preserve"> </w:t>
      </w:r>
      <w:r>
        <w:rPr>
          <w:w w:val="105"/>
          <w:sz w:val="21"/>
        </w:rPr>
        <w:t>for</w:t>
      </w:r>
      <w:r>
        <w:rPr>
          <w:spacing w:val="-3"/>
          <w:w w:val="105"/>
          <w:sz w:val="21"/>
        </w:rPr>
        <w:t xml:space="preserve"> </w:t>
      </w:r>
      <w:r>
        <w:rPr>
          <w:w w:val="105"/>
          <w:sz w:val="21"/>
        </w:rPr>
        <w:t>diagnostic</w:t>
      </w:r>
      <w:r>
        <w:rPr>
          <w:spacing w:val="-3"/>
          <w:w w:val="105"/>
          <w:sz w:val="21"/>
        </w:rPr>
        <w:t xml:space="preserve"> </w:t>
      </w:r>
      <w:r>
        <w:rPr>
          <w:w w:val="105"/>
          <w:sz w:val="21"/>
        </w:rPr>
        <w:t>purposes involving human subjects without the prior written consent of the</w:t>
      </w:r>
      <w:r>
        <w:rPr>
          <w:spacing w:val="-34"/>
          <w:w w:val="105"/>
          <w:sz w:val="21"/>
        </w:rPr>
        <w:t xml:space="preserve"> </w:t>
      </w:r>
      <w:r>
        <w:rPr>
          <w:w w:val="105"/>
          <w:sz w:val="21"/>
        </w:rPr>
        <w:t>PROVIDER;</w:t>
      </w:r>
    </w:p>
    <w:p w14:paraId="0A098226" w14:textId="414763F9" w:rsidR="00291985" w:rsidRDefault="00291985" w:rsidP="004175FE">
      <w:pPr>
        <w:pStyle w:val="ListParagraph"/>
        <w:widowControl w:val="0"/>
        <w:numPr>
          <w:ilvl w:val="1"/>
          <w:numId w:val="1"/>
        </w:numPr>
        <w:tabs>
          <w:tab w:val="left" w:pos="1021"/>
        </w:tabs>
        <w:autoSpaceDE w:val="0"/>
        <w:autoSpaceDN w:val="0"/>
        <w:spacing w:before="1" w:line="249" w:lineRule="auto"/>
        <w:ind w:right="917"/>
        <w:contextualSpacing w:val="0"/>
        <w:jc w:val="both"/>
        <w:rPr>
          <w:sz w:val="21"/>
        </w:rPr>
      </w:pPr>
      <w:r>
        <w:rPr>
          <w:w w:val="105"/>
          <w:sz w:val="21"/>
        </w:rPr>
        <w:t>is to be used only under the supervision of the RECIPIENT SCIENTIST or</w:t>
      </w:r>
      <w:r>
        <w:rPr>
          <w:spacing w:val="-42"/>
          <w:w w:val="105"/>
          <w:sz w:val="21"/>
        </w:rPr>
        <w:t xml:space="preserve"> </w:t>
      </w:r>
      <w:r>
        <w:rPr>
          <w:w w:val="105"/>
          <w:sz w:val="21"/>
        </w:rPr>
        <w:t>others working under his/her direct supervision and only for work at the RECIPIENT organization. Exceptions require the prior written consent of the</w:t>
      </w:r>
      <w:r>
        <w:rPr>
          <w:spacing w:val="-26"/>
          <w:w w:val="105"/>
          <w:sz w:val="21"/>
        </w:rPr>
        <w:t xml:space="preserve"> </w:t>
      </w:r>
      <w:r>
        <w:rPr>
          <w:w w:val="105"/>
          <w:sz w:val="21"/>
        </w:rPr>
        <w:t xml:space="preserve">PROVIDER; and </w:t>
      </w:r>
    </w:p>
    <w:p w14:paraId="59C6B8F9" w14:textId="1C8FB1DE" w:rsidR="00291985" w:rsidRPr="00291985" w:rsidRDefault="00291985" w:rsidP="004175FE">
      <w:pPr>
        <w:pStyle w:val="ListParagraph"/>
        <w:widowControl w:val="0"/>
        <w:numPr>
          <w:ilvl w:val="1"/>
          <w:numId w:val="1"/>
        </w:numPr>
        <w:tabs>
          <w:tab w:val="left" w:pos="1021"/>
        </w:tabs>
        <w:autoSpaceDE w:val="0"/>
        <w:autoSpaceDN w:val="0"/>
        <w:spacing w:before="6" w:line="252" w:lineRule="auto"/>
        <w:ind w:right="574"/>
        <w:contextualSpacing w:val="0"/>
        <w:rPr>
          <w:sz w:val="21"/>
        </w:rPr>
      </w:pPr>
      <w:r>
        <w:rPr>
          <w:w w:val="105"/>
          <w:sz w:val="21"/>
        </w:rPr>
        <w:t>will</w:t>
      </w:r>
      <w:r>
        <w:rPr>
          <w:spacing w:val="-6"/>
          <w:w w:val="105"/>
          <w:sz w:val="21"/>
        </w:rPr>
        <w:t xml:space="preserve"> </w:t>
      </w:r>
      <w:r>
        <w:rPr>
          <w:w w:val="105"/>
          <w:sz w:val="21"/>
        </w:rPr>
        <w:t>not</w:t>
      </w:r>
      <w:r>
        <w:rPr>
          <w:spacing w:val="-5"/>
          <w:w w:val="105"/>
          <w:sz w:val="21"/>
        </w:rPr>
        <w:t xml:space="preserve"> </w:t>
      </w:r>
      <w:r>
        <w:rPr>
          <w:w w:val="105"/>
          <w:sz w:val="21"/>
        </w:rPr>
        <w:t>be</w:t>
      </w:r>
      <w:r>
        <w:rPr>
          <w:spacing w:val="-4"/>
          <w:w w:val="105"/>
          <w:sz w:val="21"/>
        </w:rPr>
        <w:t xml:space="preserve"> </w:t>
      </w:r>
      <w:r>
        <w:rPr>
          <w:w w:val="105"/>
          <w:sz w:val="21"/>
        </w:rPr>
        <w:t>transferred</w:t>
      </w:r>
      <w:r>
        <w:rPr>
          <w:spacing w:val="-4"/>
          <w:w w:val="105"/>
          <w:sz w:val="21"/>
        </w:rPr>
        <w:t xml:space="preserve"> </w:t>
      </w:r>
      <w:r>
        <w:rPr>
          <w:w w:val="105"/>
          <w:sz w:val="21"/>
        </w:rPr>
        <w:t>to</w:t>
      </w:r>
      <w:r>
        <w:rPr>
          <w:spacing w:val="-4"/>
          <w:w w:val="105"/>
          <w:sz w:val="21"/>
        </w:rPr>
        <w:t xml:space="preserve"> </w:t>
      </w:r>
      <w:r>
        <w:rPr>
          <w:w w:val="105"/>
          <w:sz w:val="21"/>
        </w:rPr>
        <w:t>anyone</w:t>
      </w:r>
      <w:r>
        <w:rPr>
          <w:spacing w:val="-4"/>
          <w:w w:val="105"/>
          <w:sz w:val="21"/>
        </w:rPr>
        <w:t xml:space="preserve"> </w:t>
      </w:r>
      <w:r>
        <w:rPr>
          <w:w w:val="105"/>
          <w:sz w:val="21"/>
        </w:rPr>
        <w:t>else</w:t>
      </w:r>
      <w:r>
        <w:rPr>
          <w:spacing w:val="-4"/>
          <w:w w:val="105"/>
          <w:sz w:val="21"/>
        </w:rPr>
        <w:t xml:space="preserve"> </w:t>
      </w:r>
      <w:r>
        <w:rPr>
          <w:w w:val="105"/>
          <w:sz w:val="21"/>
        </w:rPr>
        <w:t>within</w:t>
      </w:r>
      <w:r>
        <w:rPr>
          <w:spacing w:val="-5"/>
          <w:w w:val="105"/>
          <w:sz w:val="21"/>
        </w:rPr>
        <w:t xml:space="preserve"> </w:t>
      </w:r>
      <w:r>
        <w:rPr>
          <w:w w:val="105"/>
          <w:sz w:val="21"/>
        </w:rPr>
        <w:t>the</w:t>
      </w:r>
      <w:r>
        <w:rPr>
          <w:spacing w:val="-4"/>
          <w:w w:val="105"/>
          <w:sz w:val="21"/>
        </w:rPr>
        <w:t xml:space="preserve"> </w:t>
      </w:r>
      <w:r>
        <w:rPr>
          <w:w w:val="105"/>
          <w:sz w:val="21"/>
        </w:rPr>
        <w:t>RECIPIENT</w:t>
      </w:r>
      <w:r>
        <w:rPr>
          <w:spacing w:val="-3"/>
          <w:w w:val="105"/>
          <w:sz w:val="21"/>
        </w:rPr>
        <w:t xml:space="preserve"> </w:t>
      </w:r>
      <w:r>
        <w:rPr>
          <w:w w:val="105"/>
          <w:sz w:val="21"/>
        </w:rPr>
        <w:t>organization</w:t>
      </w:r>
      <w:r>
        <w:rPr>
          <w:spacing w:val="-3"/>
          <w:w w:val="105"/>
          <w:sz w:val="21"/>
        </w:rPr>
        <w:t xml:space="preserve"> </w:t>
      </w:r>
      <w:r>
        <w:rPr>
          <w:w w:val="105"/>
          <w:sz w:val="21"/>
        </w:rPr>
        <w:t>without</w:t>
      </w:r>
      <w:r>
        <w:rPr>
          <w:spacing w:val="-4"/>
          <w:w w:val="105"/>
          <w:sz w:val="21"/>
        </w:rPr>
        <w:t xml:space="preserve"> </w:t>
      </w:r>
      <w:r>
        <w:rPr>
          <w:w w:val="105"/>
          <w:sz w:val="21"/>
        </w:rPr>
        <w:t>the prior written consent of the</w:t>
      </w:r>
      <w:r>
        <w:rPr>
          <w:spacing w:val="1"/>
          <w:w w:val="105"/>
          <w:sz w:val="21"/>
        </w:rPr>
        <w:t xml:space="preserve"> </w:t>
      </w:r>
      <w:r>
        <w:rPr>
          <w:w w:val="105"/>
          <w:sz w:val="21"/>
        </w:rPr>
        <w:t>PROVIDER.</w:t>
      </w:r>
      <w:r>
        <w:rPr>
          <w:w w:val="105"/>
          <w:sz w:val="21"/>
        </w:rPr>
        <w:br/>
      </w:r>
    </w:p>
    <w:p w14:paraId="0C8F133B" w14:textId="278457B3" w:rsidR="00291985" w:rsidRDefault="00291985" w:rsidP="004175FE">
      <w:pPr>
        <w:widowControl w:val="0"/>
        <w:tabs>
          <w:tab w:val="left" w:pos="1021"/>
        </w:tabs>
        <w:autoSpaceDE w:val="0"/>
        <w:autoSpaceDN w:val="0"/>
        <w:spacing w:before="6" w:line="252" w:lineRule="auto"/>
        <w:ind w:left="360" w:right="574" w:hanging="180"/>
        <w:jc w:val="both"/>
        <w:rPr>
          <w:szCs w:val="22"/>
        </w:rPr>
      </w:pPr>
      <w:r>
        <w:rPr>
          <w:sz w:val="21"/>
        </w:rPr>
        <w:t xml:space="preserve">       (c)  </w:t>
      </w:r>
      <w:r w:rsidRPr="00291985">
        <w:rPr>
          <w:szCs w:val="22"/>
        </w:rPr>
        <w:t>The RECIPIENT agree</w:t>
      </w:r>
      <w:r>
        <w:rPr>
          <w:szCs w:val="22"/>
        </w:rPr>
        <w:t>s</w:t>
      </w:r>
      <w:r w:rsidRPr="00291985">
        <w:rPr>
          <w:szCs w:val="22"/>
        </w:rPr>
        <w:t xml:space="preserve"> to refer to the PROVIDER any request for the MATERIAL from anyone other than those persons working under the RECIPIENT's direct supervision. To the extent supplies are available, the PROVIDER agrees to make the MATERIAL available, under a separate agreement having terms consistent with the terms of this Agreement, to other scientists (at least those at NONPROFIT ORGANIZATION(S)) who wish to replicate the RECIPIENT's research; provided that such other scientists reimburse the PROVIDER for any costs relating to the preparation and distribution of the MATERIAL</w:t>
      </w:r>
      <w:r w:rsidR="00073EDD">
        <w:rPr>
          <w:szCs w:val="22"/>
        </w:rPr>
        <w:t>.</w:t>
      </w:r>
    </w:p>
    <w:p w14:paraId="1B253A62" w14:textId="7E3D7898" w:rsidR="00073EDD" w:rsidRDefault="00073EDD" w:rsidP="004175FE">
      <w:pPr>
        <w:widowControl w:val="0"/>
        <w:tabs>
          <w:tab w:val="left" w:pos="1021"/>
        </w:tabs>
        <w:autoSpaceDE w:val="0"/>
        <w:autoSpaceDN w:val="0"/>
        <w:spacing w:before="6" w:line="252" w:lineRule="auto"/>
        <w:ind w:left="360" w:right="574" w:hanging="180"/>
        <w:jc w:val="both"/>
        <w:rPr>
          <w:sz w:val="21"/>
        </w:rPr>
      </w:pPr>
    </w:p>
    <w:p w14:paraId="6EA3BE0C" w14:textId="0D08BA89" w:rsidR="00073EDD" w:rsidRPr="00073EDD" w:rsidRDefault="00073EDD" w:rsidP="004175FE">
      <w:pPr>
        <w:tabs>
          <w:tab w:val="left" w:pos="1021"/>
        </w:tabs>
        <w:spacing w:before="6"/>
        <w:ind w:right="574"/>
        <w:jc w:val="both"/>
        <w:rPr>
          <w:sz w:val="21"/>
        </w:rPr>
      </w:pPr>
      <w:r>
        <w:rPr>
          <w:sz w:val="21"/>
        </w:rPr>
        <w:lastRenderedPageBreak/>
        <w:t xml:space="preserve">          (d)  </w:t>
      </w:r>
      <w:r>
        <w:rPr>
          <w:sz w:val="21"/>
        </w:rPr>
        <w:tab/>
      </w:r>
      <w:r w:rsidRPr="00073EDD">
        <w:rPr>
          <w:sz w:val="21"/>
        </w:rPr>
        <w:t>The RECIPIENT agree</w:t>
      </w:r>
      <w:r>
        <w:rPr>
          <w:sz w:val="21"/>
        </w:rPr>
        <w:t>s</w:t>
      </w:r>
      <w:r w:rsidRPr="00073EDD">
        <w:rPr>
          <w:sz w:val="21"/>
        </w:rPr>
        <w:t xml:space="preserve"> to use the MATERIAL in compliance with applicable federal, state, or local laws, regulations, or ordinances, including </w:t>
      </w:r>
      <w:r w:rsidR="00DC2694">
        <w:rPr>
          <w:sz w:val="21"/>
        </w:rPr>
        <w:t>the National Science Foundation</w:t>
      </w:r>
      <w:r w:rsidR="005650E5">
        <w:rPr>
          <w:sz w:val="21"/>
        </w:rPr>
        <w:t>’s</w:t>
      </w:r>
      <w:r w:rsidRPr="00073EDD">
        <w:rPr>
          <w:sz w:val="21"/>
        </w:rPr>
        <w:t xml:space="preserve"> regulations and guidelines, such as, for example, those relating to research involving the use of animals or recombinant DNA.</w:t>
      </w:r>
    </w:p>
    <w:p w14:paraId="17486BDD" w14:textId="64B91743" w:rsidR="00073EDD" w:rsidRPr="00291985" w:rsidRDefault="00073EDD" w:rsidP="00291985">
      <w:pPr>
        <w:widowControl w:val="0"/>
        <w:tabs>
          <w:tab w:val="left" w:pos="1021"/>
        </w:tabs>
        <w:autoSpaceDE w:val="0"/>
        <w:autoSpaceDN w:val="0"/>
        <w:spacing w:before="6" w:line="252" w:lineRule="auto"/>
        <w:ind w:left="360" w:right="574" w:hanging="180"/>
        <w:rPr>
          <w:sz w:val="21"/>
        </w:rPr>
      </w:pPr>
    </w:p>
    <w:p w14:paraId="1CEDDAD3" w14:textId="6AD311A2" w:rsidR="00530D26" w:rsidRDefault="00530D26" w:rsidP="00530D26">
      <w:pPr>
        <w:pStyle w:val="Heading1"/>
      </w:pPr>
      <w:r>
        <w:t>Benefit-sharing</w:t>
      </w:r>
    </w:p>
    <w:p w14:paraId="6109660C" w14:textId="79E76CE0" w:rsidR="00530D26" w:rsidRPr="00530D26" w:rsidRDefault="00530D26" w:rsidP="004175FE">
      <w:pPr>
        <w:pStyle w:val="ListParagraph"/>
        <w:numPr>
          <w:ilvl w:val="0"/>
          <w:numId w:val="1"/>
        </w:numPr>
        <w:spacing w:after="120"/>
        <w:ind w:left="360"/>
        <w:contextualSpacing w:val="0"/>
        <w:jc w:val="both"/>
        <w:rPr>
          <w:szCs w:val="22"/>
        </w:rPr>
      </w:pPr>
      <w:r w:rsidRPr="00530D26">
        <w:rPr>
          <w:szCs w:val="22"/>
        </w:rPr>
        <w:t xml:space="preserve">The RECIPIENT shall share fairly and equitably the benefits arising from their utilization of the MATERIAL, its </w:t>
      </w:r>
      <w:r w:rsidR="00073EDD">
        <w:rPr>
          <w:szCs w:val="22"/>
        </w:rPr>
        <w:t>PROGENY</w:t>
      </w:r>
      <w:r w:rsidR="00073EDD" w:rsidRPr="00530D26">
        <w:rPr>
          <w:szCs w:val="22"/>
        </w:rPr>
        <w:t xml:space="preserve"> </w:t>
      </w:r>
      <w:r w:rsidRPr="00530D26">
        <w:rPr>
          <w:szCs w:val="22"/>
        </w:rPr>
        <w:t xml:space="preserve">or </w:t>
      </w:r>
      <w:r w:rsidR="00073EDD">
        <w:rPr>
          <w:szCs w:val="22"/>
        </w:rPr>
        <w:t>DERIVATIVES</w:t>
      </w:r>
      <w:r w:rsidR="00073EDD" w:rsidRPr="00530D26">
        <w:rPr>
          <w:szCs w:val="22"/>
        </w:rPr>
        <w:t xml:space="preserve"> </w:t>
      </w:r>
      <w:r w:rsidRPr="00530D26">
        <w:rPr>
          <w:szCs w:val="22"/>
        </w:rPr>
        <w:t>in accordance with the CBD. A non-exhaustive list of non-monetary and monetary benefits is given the Annex to the Nagoya Protocol</w:t>
      </w:r>
      <w:r w:rsidR="004E7316">
        <w:rPr>
          <w:rStyle w:val="FootnoteReference"/>
          <w:szCs w:val="22"/>
        </w:rPr>
        <w:footnoteReference w:id="3"/>
      </w:r>
      <w:r w:rsidRPr="00530D26">
        <w:rPr>
          <w:szCs w:val="22"/>
        </w:rPr>
        <w:t>.</w:t>
      </w:r>
    </w:p>
    <w:p w14:paraId="5AFE290E" w14:textId="442DF766" w:rsidR="00530D26" w:rsidRPr="00530D26" w:rsidRDefault="00530D26" w:rsidP="004175FE">
      <w:pPr>
        <w:pStyle w:val="ListParagraph"/>
        <w:numPr>
          <w:ilvl w:val="0"/>
          <w:numId w:val="1"/>
        </w:numPr>
        <w:spacing w:after="120"/>
        <w:ind w:left="360"/>
        <w:contextualSpacing w:val="0"/>
        <w:jc w:val="both"/>
        <w:rPr>
          <w:szCs w:val="22"/>
        </w:rPr>
      </w:pPr>
      <w:r>
        <w:t>If</w:t>
      </w:r>
      <w:r w:rsidRPr="00530D26">
        <w:rPr>
          <w:szCs w:val="22"/>
        </w:rPr>
        <w:t xml:space="preserve">, at any time, any product or process derived from MATERIALS </w:t>
      </w:r>
      <w:r w:rsidR="00073EDD">
        <w:rPr>
          <w:szCs w:val="22"/>
        </w:rPr>
        <w:t xml:space="preserve">provided </w:t>
      </w:r>
      <w:r w:rsidRPr="00530D26">
        <w:rPr>
          <w:szCs w:val="22"/>
        </w:rPr>
        <w:t xml:space="preserve">under the terms of this AGREEMENT, whether or not such product or process is subject to intellectual property protection, is identified as having potential commercial USE not previously discussed with the SUPPLIER, the </w:t>
      </w:r>
      <w:r w:rsidR="00073EDD">
        <w:rPr>
          <w:szCs w:val="22"/>
        </w:rPr>
        <w:t xml:space="preserve">RECIPIENT </w:t>
      </w:r>
      <w:r w:rsidRPr="00530D26">
        <w:rPr>
          <w:szCs w:val="22"/>
        </w:rPr>
        <w:t xml:space="preserve">shall immediately cease all further RESEARCH and activity undertaken in connection with the MATERIALS and shall promptly notify the SUPPLIER. The </w:t>
      </w:r>
      <w:r w:rsidR="00073EDD">
        <w:rPr>
          <w:szCs w:val="22"/>
        </w:rPr>
        <w:t xml:space="preserve">RECIPIENT </w:t>
      </w:r>
      <w:r w:rsidRPr="00530D26">
        <w:rPr>
          <w:szCs w:val="22"/>
        </w:rPr>
        <w:t xml:space="preserve">shall be prohibited from continuing to engage in the activity for which the </w:t>
      </w:r>
      <w:r w:rsidRPr="00073EDD">
        <w:rPr>
          <w:szCs w:val="22"/>
        </w:rPr>
        <w:t>potential</w:t>
      </w:r>
      <w:r w:rsidR="00073EDD">
        <w:rPr>
          <w:szCs w:val="22"/>
        </w:rPr>
        <w:t xml:space="preserve"> COMMERCIAL USE</w:t>
      </w:r>
      <w:r w:rsidRPr="00073EDD">
        <w:rPr>
          <w:szCs w:val="22"/>
        </w:rPr>
        <w:t xml:space="preserve"> was identified until it has entered into a written agreement with the SUPPLIER </w:t>
      </w:r>
      <w:r w:rsidR="00CD54B5">
        <w:rPr>
          <w:szCs w:val="22"/>
        </w:rPr>
        <w:t xml:space="preserve">or </w:t>
      </w:r>
      <w:r w:rsidR="00161D74">
        <w:rPr>
          <w:szCs w:val="22"/>
        </w:rPr>
        <w:t xml:space="preserve">other parties that have rights to the Materials </w:t>
      </w:r>
      <w:r w:rsidRPr="00073EDD">
        <w:rPr>
          <w:szCs w:val="22"/>
        </w:rPr>
        <w:t xml:space="preserve">pertaining to the USE of </w:t>
      </w:r>
      <w:r w:rsidRPr="00073EDD">
        <w:rPr>
          <w:szCs w:val="22"/>
        </w:rPr>
        <w:t>genetic heritage and benefit-sharing</w:t>
      </w:r>
      <w:r w:rsidR="008334D1" w:rsidRPr="00073EDD">
        <w:rPr>
          <w:szCs w:val="22"/>
        </w:rPr>
        <w:t>.</w:t>
      </w:r>
    </w:p>
    <w:p w14:paraId="5554A5A6" w14:textId="15155028" w:rsidR="00530D26" w:rsidRPr="00530D26" w:rsidRDefault="00530D26" w:rsidP="004175FE">
      <w:pPr>
        <w:pStyle w:val="ListParagraph"/>
        <w:numPr>
          <w:ilvl w:val="0"/>
          <w:numId w:val="1"/>
        </w:numPr>
        <w:spacing w:after="120"/>
        <w:ind w:left="360"/>
        <w:contextualSpacing w:val="0"/>
        <w:jc w:val="both"/>
        <w:rPr>
          <w:szCs w:val="22"/>
        </w:rPr>
      </w:pPr>
      <w:r w:rsidRPr="00530D26">
        <w:rPr>
          <w:szCs w:val="22"/>
        </w:rPr>
        <w:t xml:space="preserve">The RECIPIENT will provide the SUPPLIER with copies of the publications resulting from the </w:t>
      </w:r>
      <w:r w:rsidRPr="00826D93">
        <w:rPr>
          <w:szCs w:val="22"/>
        </w:rPr>
        <w:t>UTILIZATION</w:t>
      </w:r>
      <w:r w:rsidRPr="00530D26">
        <w:rPr>
          <w:szCs w:val="22"/>
        </w:rPr>
        <w:t>.</w:t>
      </w:r>
      <w:r w:rsidR="00073EDD">
        <w:rPr>
          <w:szCs w:val="22"/>
        </w:rPr>
        <w:t xml:space="preserve">  This Agreement shall not be interpreted to prevent or delay publication of RESEARCH findings resulting from the USE of the </w:t>
      </w:r>
      <w:r w:rsidR="00D57886">
        <w:rPr>
          <w:szCs w:val="22"/>
        </w:rPr>
        <w:t>MATERIAL</w:t>
      </w:r>
      <w:r w:rsidR="00073EDD">
        <w:rPr>
          <w:szCs w:val="22"/>
        </w:rPr>
        <w:t xml:space="preserve"> or the DERIVATIVES.  </w:t>
      </w:r>
    </w:p>
    <w:p w14:paraId="0F8DA378" w14:textId="1DF90A14" w:rsidR="00530D26" w:rsidRPr="00530D26" w:rsidRDefault="00530D26" w:rsidP="004175FE">
      <w:pPr>
        <w:pStyle w:val="ListParagraph"/>
        <w:numPr>
          <w:ilvl w:val="0"/>
          <w:numId w:val="1"/>
        </w:numPr>
        <w:spacing w:after="120"/>
        <w:ind w:left="360"/>
        <w:contextualSpacing w:val="0"/>
        <w:jc w:val="both"/>
        <w:rPr>
          <w:szCs w:val="22"/>
        </w:rPr>
      </w:pPr>
      <w:r w:rsidRPr="00530D26">
        <w:rPr>
          <w:szCs w:val="22"/>
        </w:rPr>
        <w:t xml:space="preserve">The RECIPIENT shall acknowledge the SUPPLIER as the source of the MATERIAL in all written and electronic publications and reports, including repository </w:t>
      </w:r>
      <w:r w:rsidR="005D2FC8">
        <w:rPr>
          <w:szCs w:val="22"/>
        </w:rPr>
        <w:t>PROVENANCE INFORMATION</w:t>
      </w:r>
      <w:r w:rsidRPr="00530D26">
        <w:rPr>
          <w:szCs w:val="22"/>
        </w:rPr>
        <w:t xml:space="preserve">, such as </w:t>
      </w:r>
      <w:r w:rsidR="00161D74">
        <w:rPr>
          <w:szCs w:val="22"/>
        </w:rPr>
        <w:t xml:space="preserve">a </w:t>
      </w:r>
      <w:r w:rsidRPr="00530D26">
        <w:rPr>
          <w:szCs w:val="22"/>
        </w:rPr>
        <w:t xml:space="preserve">unique </w:t>
      </w:r>
      <w:r w:rsidR="00161D74">
        <w:rPr>
          <w:szCs w:val="22"/>
        </w:rPr>
        <w:t xml:space="preserve">identification number as provided in the </w:t>
      </w:r>
      <w:r w:rsidR="005D2FC8">
        <w:rPr>
          <w:szCs w:val="22"/>
        </w:rPr>
        <w:t>PROVENANCE INFORMATION</w:t>
      </w:r>
      <w:r w:rsidR="00161D74">
        <w:rPr>
          <w:szCs w:val="22"/>
        </w:rPr>
        <w:t xml:space="preserve">.  </w:t>
      </w:r>
      <w:r w:rsidR="00C14F00">
        <w:rPr>
          <w:szCs w:val="22"/>
        </w:rPr>
        <w:t>See 45 for details regarding citation.</w:t>
      </w:r>
    </w:p>
    <w:p w14:paraId="1D6D0AD0" w14:textId="419EF877" w:rsidR="00530D26" w:rsidRPr="00530D26" w:rsidRDefault="00530D26" w:rsidP="004175FE">
      <w:pPr>
        <w:pStyle w:val="ListParagraph"/>
        <w:numPr>
          <w:ilvl w:val="0"/>
          <w:numId w:val="1"/>
        </w:numPr>
        <w:spacing w:after="120"/>
        <w:ind w:left="360"/>
        <w:contextualSpacing w:val="0"/>
        <w:jc w:val="both"/>
        <w:rPr>
          <w:szCs w:val="22"/>
        </w:rPr>
      </w:pPr>
      <w:r w:rsidRPr="00530D26">
        <w:rPr>
          <w:szCs w:val="22"/>
        </w:rPr>
        <w:t xml:space="preserve">If submitting sequence data to GenBank/EMBL/DDBJ, </w:t>
      </w:r>
      <w:r w:rsidR="002B1736">
        <w:rPr>
          <w:szCs w:val="22"/>
        </w:rPr>
        <w:t>t</w:t>
      </w:r>
      <w:r w:rsidRPr="00530D26">
        <w:rPr>
          <w:szCs w:val="22"/>
        </w:rPr>
        <w:t>he RECIPIENT should submit sequence data with the appropriate unique identifier provided by the SUPPLIER and provide the SUPPLIER with a list of such deposits including GenBank/EMBL/DDBJ Accession numbers. Any additional data sent to GenBank/EMBL/DDBJ should be linked to the original SPECIMEN and accession number provided by the SUPPLIER.</w:t>
      </w:r>
    </w:p>
    <w:p w14:paraId="0FE5F97D" w14:textId="740B79D8" w:rsidR="00530D26" w:rsidRPr="00530D26" w:rsidRDefault="00530D26" w:rsidP="004175FE">
      <w:pPr>
        <w:pStyle w:val="ListParagraph"/>
        <w:numPr>
          <w:ilvl w:val="0"/>
          <w:numId w:val="1"/>
        </w:numPr>
        <w:spacing w:after="120"/>
        <w:ind w:left="360"/>
        <w:contextualSpacing w:val="0"/>
        <w:jc w:val="both"/>
        <w:rPr>
          <w:szCs w:val="22"/>
        </w:rPr>
      </w:pPr>
      <w:r w:rsidRPr="00530D26">
        <w:rPr>
          <w:szCs w:val="22"/>
        </w:rPr>
        <w:t>In any publication, or with submission to a public database, the RECIPIENT should include the following data USE statement: “[Data on genetic material contained in this paper/</w:t>
      </w:r>
      <w:r w:rsidR="00BF30B4">
        <w:rPr>
          <w:szCs w:val="22"/>
        </w:rPr>
        <w:t>t</w:t>
      </w:r>
      <w:r w:rsidRPr="00530D26">
        <w:rPr>
          <w:szCs w:val="22"/>
        </w:rPr>
        <w:t>hese data] are published for non-commercial USE only. UTILIZATION for purposes other than non-commercial scientific RESEARCH may infringe the conditions under which the GENETIC RESOURCES were originally accessed and should not be undertaken without contacting the [corresponding author of the paper/depositor of the sequence data] and/or seeking permission from the original provider of the genetic material.”</w:t>
      </w:r>
    </w:p>
    <w:p w14:paraId="2992E150" w14:textId="15CC49EB" w:rsidR="00530D26" w:rsidRPr="00530D26" w:rsidRDefault="00530D26" w:rsidP="004175FE">
      <w:pPr>
        <w:pStyle w:val="ListParagraph"/>
        <w:numPr>
          <w:ilvl w:val="0"/>
          <w:numId w:val="1"/>
        </w:numPr>
        <w:spacing w:after="120"/>
        <w:ind w:left="360"/>
        <w:contextualSpacing w:val="0"/>
        <w:jc w:val="both"/>
        <w:rPr>
          <w:szCs w:val="22"/>
        </w:rPr>
      </w:pPr>
      <w:r w:rsidRPr="00530D26">
        <w:rPr>
          <w:szCs w:val="22"/>
        </w:rPr>
        <w:t>The RECIPIENT agrees to acknowledge the Providing Country as the source of the MATERIAL in any and all publications arising from its utilization.</w:t>
      </w:r>
    </w:p>
    <w:p w14:paraId="76B68A46" w14:textId="7B77DD88" w:rsidR="00530D26" w:rsidRPr="00530D26" w:rsidRDefault="00530D26" w:rsidP="004175FE">
      <w:pPr>
        <w:pStyle w:val="ListParagraph"/>
        <w:numPr>
          <w:ilvl w:val="0"/>
          <w:numId w:val="1"/>
        </w:numPr>
        <w:spacing w:after="120"/>
        <w:ind w:left="360"/>
        <w:contextualSpacing w:val="0"/>
        <w:jc w:val="both"/>
        <w:rPr>
          <w:szCs w:val="22"/>
        </w:rPr>
      </w:pPr>
      <w:r w:rsidRPr="00530D26">
        <w:rPr>
          <w:szCs w:val="22"/>
        </w:rPr>
        <w:t>The RECIPIENT agrees to acknowledge the Providing Country as the source of the MATERIAL in any and all patent applications arising from its utilization.</w:t>
      </w:r>
    </w:p>
    <w:p w14:paraId="38216F4F" w14:textId="77777777" w:rsidR="00530D26" w:rsidRPr="007F6F28" w:rsidRDefault="00530D26" w:rsidP="00530D26">
      <w:pPr>
        <w:pStyle w:val="Heading1"/>
      </w:pPr>
      <w:r w:rsidRPr="007F6F28">
        <w:t>Risks and Warranties</w:t>
      </w:r>
    </w:p>
    <w:p w14:paraId="63D80FC8" w14:textId="098D6C0C" w:rsidR="00530D26" w:rsidRPr="00530D26" w:rsidRDefault="0051188A" w:rsidP="008F5FA3">
      <w:pPr>
        <w:pStyle w:val="ListParagraph"/>
        <w:numPr>
          <w:ilvl w:val="0"/>
          <w:numId w:val="1"/>
        </w:numPr>
        <w:spacing w:after="120"/>
        <w:ind w:left="360"/>
        <w:contextualSpacing w:val="0"/>
        <w:jc w:val="both"/>
        <w:rPr>
          <w:szCs w:val="22"/>
        </w:rPr>
      </w:pPr>
      <w:r w:rsidRPr="0051188A">
        <w:rPr>
          <w:szCs w:val="22"/>
        </w:rPr>
        <w:t>RECIPIENT assumes all liability for damages, which may arise from the use, storage, or disposal of MATERIAL</w:t>
      </w:r>
      <w:r w:rsidR="00FE2C1C">
        <w:rPr>
          <w:szCs w:val="22"/>
        </w:rPr>
        <w:t xml:space="preserve"> AND PROVENANCE INFORMATION</w:t>
      </w:r>
      <w:r w:rsidRPr="0051188A">
        <w:rPr>
          <w:szCs w:val="22"/>
        </w:rPr>
        <w:t xml:space="preserve">. PROVIDER </w:t>
      </w:r>
      <w:r w:rsidR="009770CE">
        <w:rPr>
          <w:szCs w:val="22"/>
        </w:rPr>
        <w:t>shall</w:t>
      </w:r>
      <w:r w:rsidRPr="0051188A">
        <w:rPr>
          <w:szCs w:val="22"/>
        </w:rPr>
        <w:t xml:space="preserve"> not be liable to the RECIPIENT for any loss, claim, or demand made by the RECIPIENT, or made against the RECIPIENT by any other party, due to or arising from use of the MATERIAL</w:t>
      </w:r>
      <w:r w:rsidR="00FE2C1C">
        <w:rPr>
          <w:szCs w:val="22"/>
        </w:rPr>
        <w:t xml:space="preserve"> AND PROVENANCE INFORMATION</w:t>
      </w:r>
      <w:r>
        <w:rPr>
          <w:szCs w:val="22"/>
        </w:rPr>
        <w:t xml:space="preserve"> </w:t>
      </w:r>
      <w:r w:rsidRPr="0051188A">
        <w:rPr>
          <w:szCs w:val="22"/>
        </w:rPr>
        <w:t xml:space="preserve">by the RECIPIENT, </w:t>
      </w:r>
      <w:r w:rsidRPr="0051188A">
        <w:rPr>
          <w:szCs w:val="22"/>
        </w:rPr>
        <w:lastRenderedPageBreak/>
        <w:t>except to the extent permitted by law when caused by the gross negligence or willful misconduct of the PROVIDER.</w:t>
      </w:r>
      <w:r w:rsidR="00530D26" w:rsidRPr="00530D26">
        <w:rPr>
          <w:szCs w:val="22"/>
        </w:rPr>
        <w:t xml:space="preserve">. </w:t>
      </w:r>
    </w:p>
    <w:p w14:paraId="7A458A28" w14:textId="0E40B7CE" w:rsidR="00530D26" w:rsidRDefault="00530D26" w:rsidP="008F5FA3">
      <w:pPr>
        <w:pStyle w:val="ListParagraph"/>
        <w:numPr>
          <w:ilvl w:val="0"/>
          <w:numId w:val="1"/>
        </w:numPr>
        <w:spacing w:after="120"/>
        <w:ind w:left="360"/>
        <w:contextualSpacing w:val="0"/>
        <w:jc w:val="both"/>
        <w:rPr>
          <w:szCs w:val="22"/>
        </w:rPr>
      </w:pPr>
      <w:r w:rsidRPr="00530D26">
        <w:rPr>
          <w:szCs w:val="22"/>
        </w:rPr>
        <w:t xml:space="preserve">The RECIPIENT indemnifies the SUPPLIER, its officers, employees and agents (‘those indemnified’) against all expenses, losses, damages and costs (including legal costs on a full indemnity basis) incurred by or awarded against those indemnified arising out of a claim by any person in relation to: </w:t>
      </w:r>
    </w:p>
    <w:p w14:paraId="61C937ED" w14:textId="4B373BA3" w:rsidR="00530D26" w:rsidRDefault="00530D26" w:rsidP="008F5FA3">
      <w:pPr>
        <w:pStyle w:val="ListParagraph"/>
        <w:numPr>
          <w:ilvl w:val="1"/>
          <w:numId w:val="1"/>
        </w:numPr>
        <w:spacing w:after="120"/>
        <w:contextualSpacing w:val="0"/>
        <w:jc w:val="both"/>
        <w:rPr>
          <w:szCs w:val="22"/>
        </w:rPr>
      </w:pPr>
      <w:r w:rsidRPr="00530D26">
        <w:rPr>
          <w:szCs w:val="22"/>
        </w:rPr>
        <w:t>the RECIPIENT’s USE of the MATERIAL</w:t>
      </w:r>
      <w:r w:rsidR="0014156A">
        <w:rPr>
          <w:szCs w:val="22"/>
        </w:rPr>
        <w:t xml:space="preserve"> and </w:t>
      </w:r>
      <w:r w:rsidR="0048639B">
        <w:rPr>
          <w:szCs w:val="22"/>
        </w:rPr>
        <w:t>PROVENANCE INFORMATION</w:t>
      </w:r>
      <w:r w:rsidRPr="00530D26">
        <w:rPr>
          <w:szCs w:val="22"/>
        </w:rPr>
        <w:t xml:space="preserve"> and its, and any other exercise of rights under this AGREEMENT; and </w:t>
      </w:r>
    </w:p>
    <w:p w14:paraId="720EB713" w14:textId="0692E779" w:rsidR="00530D26" w:rsidRPr="00530D26" w:rsidRDefault="00530D26" w:rsidP="008F5FA3">
      <w:pPr>
        <w:pStyle w:val="ListParagraph"/>
        <w:numPr>
          <w:ilvl w:val="1"/>
          <w:numId w:val="1"/>
        </w:numPr>
        <w:spacing w:after="120"/>
        <w:contextualSpacing w:val="0"/>
        <w:jc w:val="both"/>
        <w:rPr>
          <w:szCs w:val="22"/>
        </w:rPr>
      </w:pPr>
      <w:r w:rsidRPr="00530D26">
        <w:rPr>
          <w:szCs w:val="22"/>
        </w:rPr>
        <w:t>breach of this AGREEMENT by the RECIPIENT.</w:t>
      </w:r>
    </w:p>
    <w:p w14:paraId="5D345091" w14:textId="40BEAECB" w:rsidR="0051188A" w:rsidRPr="0051188A" w:rsidRDefault="0051188A" w:rsidP="008F5FA3">
      <w:pPr>
        <w:pStyle w:val="ListParagraph"/>
        <w:numPr>
          <w:ilvl w:val="0"/>
          <w:numId w:val="1"/>
        </w:numPr>
        <w:spacing w:after="120"/>
        <w:ind w:left="360"/>
        <w:contextualSpacing w:val="0"/>
        <w:jc w:val="both"/>
        <w:rPr>
          <w:szCs w:val="22"/>
        </w:rPr>
      </w:pPr>
      <w:r w:rsidRPr="0051188A">
        <w:rPr>
          <w:szCs w:val="22"/>
        </w:rPr>
        <w:t xml:space="preserve">Any MATERIAL </w:t>
      </w:r>
      <w:r>
        <w:rPr>
          <w:szCs w:val="22"/>
        </w:rPr>
        <w:t xml:space="preserve">and </w:t>
      </w:r>
      <w:r w:rsidR="0048639B">
        <w:rPr>
          <w:szCs w:val="22"/>
        </w:rPr>
        <w:t>PROVENANCE INFORMATION</w:t>
      </w:r>
      <w:r>
        <w:rPr>
          <w:szCs w:val="22"/>
        </w:rPr>
        <w:t xml:space="preserve"> </w:t>
      </w:r>
      <w:r w:rsidRPr="0051188A">
        <w:rPr>
          <w:szCs w:val="22"/>
        </w:rPr>
        <w:t xml:space="preserve">delivered pursuant to this Agreement is understood to be experimental in nature and may have hazardous properties. THE </w:t>
      </w:r>
      <w:r>
        <w:rPr>
          <w:szCs w:val="22"/>
        </w:rPr>
        <w:t>SUPPLIER</w:t>
      </w:r>
      <w:r w:rsidRPr="0051188A">
        <w:rPr>
          <w:szCs w:val="22"/>
        </w:rPr>
        <w:t xml:space="preserve"> MAKES NO REPRESENTATIONS AND EXTENDS NO WARRANTIES OF ANY KIND, EITHER EXPRESSED OR IMPLIED. THERE ARE NO EXPRESS OR IMPLIED WARRANTIES OF</w:t>
      </w:r>
      <w:r>
        <w:rPr>
          <w:szCs w:val="22"/>
        </w:rPr>
        <w:t xml:space="preserve"> IDENTITY, SAFETY,</w:t>
      </w:r>
      <w:r w:rsidRPr="0051188A">
        <w:rPr>
          <w:szCs w:val="22"/>
        </w:rPr>
        <w:t xml:space="preserve"> MERCHANTABILITY OR FITNESS FOR A PARTICULAR PURPOSE, OR OF THE ORIGIN, IDENTITY, QUALITY, OR QUANTITY OF THE PROVIDED MATERIAL</w:t>
      </w:r>
      <w:r>
        <w:rPr>
          <w:szCs w:val="22"/>
        </w:rPr>
        <w:t>, PROGENY, AND DERIVATIVES</w:t>
      </w:r>
      <w:r w:rsidRPr="0051188A">
        <w:rPr>
          <w:szCs w:val="22"/>
        </w:rPr>
        <w:t>, OR</w:t>
      </w:r>
      <w:r>
        <w:rPr>
          <w:szCs w:val="22"/>
        </w:rPr>
        <w:t xml:space="preserve"> AS TO THE ACCURACTY OR RELIABILITY OF ANY </w:t>
      </w:r>
      <w:r w:rsidR="0048639B">
        <w:rPr>
          <w:szCs w:val="22"/>
        </w:rPr>
        <w:t>PROVENANCE INFORMATION</w:t>
      </w:r>
      <w:r w:rsidR="0048639B">
        <w:rPr>
          <w:szCs w:val="22"/>
        </w:rPr>
        <w:t xml:space="preserve"> </w:t>
      </w:r>
      <w:r>
        <w:rPr>
          <w:szCs w:val="22"/>
        </w:rPr>
        <w:t>PROVIDED, OR</w:t>
      </w:r>
      <w:r w:rsidRPr="0051188A">
        <w:rPr>
          <w:szCs w:val="22"/>
        </w:rPr>
        <w:t xml:space="preserve"> THAT THE USE OF THE MATERIAL</w:t>
      </w:r>
      <w:r>
        <w:rPr>
          <w:szCs w:val="22"/>
        </w:rPr>
        <w:t>, PROGENY AND DERIVATIVES</w:t>
      </w:r>
      <w:r w:rsidRPr="0051188A">
        <w:rPr>
          <w:szCs w:val="22"/>
        </w:rPr>
        <w:t xml:space="preserve"> WILL NOT INFRINGE ANY PATENT, COPYRIGHT, TRADEMARK, OR OTHER PROPRIETARY RIGHTS.</w:t>
      </w:r>
    </w:p>
    <w:p w14:paraId="0695F360" w14:textId="4B794965" w:rsidR="00530D26" w:rsidRPr="00530D26" w:rsidRDefault="00530D26" w:rsidP="008F5FA3">
      <w:pPr>
        <w:pStyle w:val="ListParagraph"/>
        <w:numPr>
          <w:ilvl w:val="0"/>
          <w:numId w:val="1"/>
        </w:numPr>
        <w:spacing w:after="120"/>
        <w:ind w:left="360"/>
        <w:contextualSpacing w:val="0"/>
        <w:jc w:val="both"/>
        <w:rPr>
          <w:szCs w:val="22"/>
        </w:rPr>
      </w:pPr>
      <w:r w:rsidRPr="00530D26">
        <w:rPr>
          <w:szCs w:val="22"/>
        </w:rPr>
        <w:t>The SUPPLIER is not liable for failures in any analysis (e.g., DNA extraction, PCR product, sequencing reaction, etc.).</w:t>
      </w:r>
    </w:p>
    <w:p w14:paraId="2EA78436" w14:textId="77777777" w:rsidR="00530D26" w:rsidRDefault="00530D26" w:rsidP="00530D26">
      <w:pPr>
        <w:pStyle w:val="Heading1"/>
      </w:pPr>
      <w:r w:rsidRPr="007F6F28">
        <w:t>Transport of MATERIAL</w:t>
      </w:r>
    </w:p>
    <w:p w14:paraId="35EEF25C" w14:textId="758869E8" w:rsidR="00530D26" w:rsidRPr="00530D26" w:rsidRDefault="00530D26" w:rsidP="008F5FA3">
      <w:pPr>
        <w:pStyle w:val="ListParagraph"/>
        <w:numPr>
          <w:ilvl w:val="0"/>
          <w:numId w:val="1"/>
        </w:numPr>
        <w:spacing w:after="120"/>
        <w:ind w:left="360"/>
        <w:contextualSpacing w:val="0"/>
        <w:jc w:val="both"/>
        <w:rPr>
          <w:szCs w:val="22"/>
        </w:rPr>
      </w:pPr>
      <w:r w:rsidRPr="00530D26">
        <w:rPr>
          <w:szCs w:val="22"/>
        </w:rPr>
        <w:t>The RECIPIENT shall take all appropriate and necessary measures to import (and return, where appropriate) the MATERIAL in accordance with relevant laws and regulations.</w:t>
      </w:r>
    </w:p>
    <w:p w14:paraId="146D45DC" w14:textId="1588A357" w:rsidR="00530D26" w:rsidRPr="00530D26" w:rsidRDefault="00530D26" w:rsidP="008F5FA3">
      <w:pPr>
        <w:pStyle w:val="ListParagraph"/>
        <w:numPr>
          <w:ilvl w:val="0"/>
          <w:numId w:val="1"/>
        </w:numPr>
        <w:spacing w:after="120"/>
        <w:ind w:left="360"/>
        <w:contextualSpacing w:val="0"/>
        <w:jc w:val="both"/>
        <w:rPr>
          <w:szCs w:val="22"/>
        </w:rPr>
      </w:pPr>
      <w:r w:rsidRPr="00530D26">
        <w:rPr>
          <w:szCs w:val="22"/>
        </w:rPr>
        <w:t xml:space="preserve">The RECIPIENT is responsible for ensuring that it can provide all required permits to the SUPPLIER if requested. </w:t>
      </w:r>
    </w:p>
    <w:p w14:paraId="3F1DB5E1" w14:textId="77777777" w:rsidR="00530D26" w:rsidRPr="007F6F28" w:rsidRDefault="00530D26" w:rsidP="00530D26">
      <w:pPr>
        <w:pStyle w:val="Heading1"/>
      </w:pPr>
      <w:r w:rsidRPr="007F6F28">
        <w:t>Agreement</w:t>
      </w:r>
    </w:p>
    <w:p w14:paraId="41FF81A6" w14:textId="2577C36E" w:rsidR="00530D26" w:rsidRPr="00530D26" w:rsidRDefault="00530D26" w:rsidP="008F5FA3">
      <w:pPr>
        <w:pStyle w:val="ListParagraph"/>
        <w:numPr>
          <w:ilvl w:val="0"/>
          <w:numId w:val="1"/>
        </w:numPr>
        <w:spacing w:after="120"/>
        <w:ind w:left="360"/>
        <w:contextualSpacing w:val="0"/>
        <w:jc w:val="both"/>
        <w:rPr>
          <w:szCs w:val="22"/>
        </w:rPr>
      </w:pPr>
      <w:r w:rsidRPr="00530D26">
        <w:rPr>
          <w:szCs w:val="22"/>
        </w:rPr>
        <w:t>Neither party may assign or otherwise transfer this AGREEMENT and the rights acquired hereunder without the written consent of the other party. Any permitted assignee should agree in writing to be bound by the terms of this AGREEMENT.</w:t>
      </w:r>
    </w:p>
    <w:p w14:paraId="451793D7" w14:textId="77777777" w:rsidR="00530D26" w:rsidRPr="00530D26" w:rsidRDefault="00530D26" w:rsidP="008F5FA3">
      <w:pPr>
        <w:pStyle w:val="ListParagraph"/>
        <w:numPr>
          <w:ilvl w:val="0"/>
          <w:numId w:val="1"/>
        </w:numPr>
        <w:spacing w:after="120"/>
        <w:ind w:left="360"/>
        <w:contextualSpacing w:val="0"/>
        <w:jc w:val="both"/>
        <w:rPr>
          <w:szCs w:val="22"/>
        </w:rPr>
      </w:pPr>
      <w:r w:rsidRPr="00530D26">
        <w:rPr>
          <w:szCs w:val="22"/>
        </w:rPr>
        <w:t>Each party will ensure that its officers, employees and agents comply with the obligations imposed on it by this AGREEMENT as if personally bound by those obligations.</w:t>
      </w:r>
    </w:p>
    <w:p w14:paraId="3E14581A" w14:textId="2FF48B26" w:rsidR="00530D26" w:rsidRPr="00530D26" w:rsidRDefault="00530D26" w:rsidP="008F5FA3">
      <w:pPr>
        <w:pStyle w:val="ListParagraph"/>
        <w:numPr>
          <w:ilvl w:val="0"/>
          <w:numId w:val="1"/>
        </w:numPr>
        <w:spacing w:after="120"/>
        <w:ind w:left="360"/>
        <w:contextualSpacing w:val="0"/>
        <w:jc w:val="both"/>
        <w:rPr>
          <w:szCs w:val="22"/>
        </w:rPr>
      </w:pPr>
      <w:r w:rsidRPr="00530D26">
        <w:rPr>
          <w:szCs w:val="22"/>
        </w:rPr>
        <w:t>This AGREEMENT will terminate on the earliest of the following dates:</w:t>
      </w:r>
    </w:p>
    <w:p w14:paraId="2D84B6B0" w14:textId="28156523" w:rsidR="00530D26" w:rsidRPr="00530D26" w:rsidRDefault="00530D26" w:rsidP="008F5FA3">
      <w:pPr>
        <w:pStyle w:val="ListParagraph"/>
        <w:numPr>
          <w:ilvl w:val="1"/>
          <w:numId w:val="1"/>
        </w:numPr>
        <w:spacing w:after="120"/>
        <w:contextualSpacing w:val="0"/>
        <w:jc w:val="both"/>
        <w:rPr>
          <w:szCs w:val="22"/>
        </w:rPr>
      </w:pPr>
      <w:r w:rsidRPr="00530D26">
        <w:rPr>
          <w:szCs w:val="22"/>
        </w:rPr>
        <w:t xml:space="preserve">on completion of RECIPIENT’s current RESEARCH with the MATERIAL; or </w:t>
      </w:r>
    </w:p>
    <w:p w14:paraId="783A4392" w14:textId="77777777" w:rsidR="00530D26" w:rsidRDefault="00530D26" w:rsidP="008F5FA3">
      <w:pPr>
        <w:pStyle w:val="ListParagraph"/>
        <w:numPr>
          <w:ilvl w:val="1"/>
          <w:numId w:val="1"/>
        </w:numPr>
        <w:spacing w:after="120"/>
        <w:contextualSpacing w:val="0"/>
        <w:jc w:val="both"/>
        <w:rPr>
          <w:szCs w:val="22"/>
        </w:rPr>
      </w:pPr>
      <w:r w:rsidRPr="00530D26">
        <w:rPr>
          <w:szCs w:val="22"/>
        </w:rPr>
        <w:t>on thirty</w:t>
      </w:r>
      <w:r w:rsidRPr="00D35183">
        <w:rPr>
          <w:szCs w:val="22"/>
        </w:rPr>
        <w:t xml:space="preserve"> (30) days written notice by either party to the other</w:t>
      </w:r>
      <w:r>
        <w:rPr>
          <w:szCs w:val="22"/>
        </w:rPr>
        <w:t>.</w:t>
      </w:r>
    </w:p>
    <w:p w14:paraId="60F19AB0" w14:textId="1A7FC3FD" w:rsidR="00530D26" w:rsidRPr="00530D26" w:rsidRDefault="00530D26" w:rsidP="008F5FA3">
      <w:pPr>
        <w:pStyle w:val="ListParagraph"/>
        <w:numPr>
          <w:ilvl w:val="0"/>
          <w:numId w:val="1"/>
        </w:numPr>
        <w:spacing w:after="120"/>
        <w:ind w:left="360"/>
        <w:contextualSpacing w:val="0"/>
        <w:jc w:val="both"/>
        <w:rPr>
          <w:szCs w:val="22"/>
        </w:rPr>
      </w:pPr>
      <w:r w:rsidRPr="00530D26">
        <w:rPr>
          <w:szCs w:val="22"/>
        </w:rPr>
        <w:t xml:space="preserve">If termination occurs under </w:t>
      </w:r>
      <w:r w:rsidR="009C6DF1" w:rsidRPr="00530D26">
        <w:rPr>
          <w:szCs w:val="22"/>
        </w:rPr>
        <w:t>3</w:t>
      </w:r>
      <w:r w:rsidR="009C6DF1">
        <w:rPr>
          <w:szCs w:val="22"/>
        </w:rPr>
        <w:t>4</w:t>
      </w:r>
      <w:r w:rsidRPr="00530D26">
        <w:rPr>
          <w:szCs w:val="22"/>
        </w:rPr>
        <w:t>(</w:t>
      </w:r>
      <w:r>
        <w:rPr>
          <w:szCs w:val="22"/>
        </w:rPr>
        <w:t>i</w:t>
      </w:r>
      <w:r w:rsidRPr="00530D26">
        <w:rPr>
          <w:szCs w:val="22"/>
        </w:rPr>
        <w:t>), the RECIPIENT will discontinue its USE of the MATERIAL</w:t>
      </w:r>
      <w:r w:rsidR="00C171FC">
        <w:rPr>
          <w:szCs w:val="22"/>
        </w:rPr>
        <w:t xml:space="preserve"> and</w:t>
      </w:r>
      <w:r w:rsidRPr="00530D26">
        <w:rPr>
          <w:szCs w:val="22"/>
        </w:rPr>
        <w:t xml:space="preserve">, </w:t>
      </w:r>
      <w:r w:rsidR="0014156A">
        <w:rPr>
          <w:szCs w:val="22"/>
        </w:rPr>
        <w:t xml:space="preserve">return or destroy any unconsumed MATERIAL.  </w:t>
      </w:r>
    </w:p>
    <w:p w14:paraId="2FB2CF60" w14:textId="5ED1AB48" w:rsidR="00530D26" w:rsidRPr="00FF4F43" w:rsidRDefault="00BF30B4" w:rsidP="008F5FA3">
      <w:pPr>
        <w:spacing w:after="120"/>
        <w:ind w:left="360"/>
        <w:jc w:val="both"/>
        <w:rPr>
          <w:szCs w:val="22"/>
        </w:rPr>
      </w:pPr>
      <w:r w:rsidRPr="00FF4F43">
        <w:rPr>
          <w:szCs w:val="22"/>
        </w:rPr>
        <w:t xml:space="preserve">If </w:t>
      </w:r>
      <w:r w:rsidR="00B72048" w:rsidRPr="00FF4F43">
        <w:rPr>
          <w:szCs w:val="22"/>
        </w:rPr>
        <w:t>applicable, notify</w:t>
      </w:r>
      <w:r w:rsidR="00530D26" w:rsidRPr="00FF4F43">
        <w:rPr>
          <w:szCs w:val="22"/>
        </w:rPr>
        <w:t xml:space="preserve"> the </w:t>
      </w:r>
      <w:r w:rsidR="00B623A7" w:rsidRPr="00FF4F43">
        <w:rPr>
          <w:szCs w:val="22"/>
        </w:rPr>
        <w:t xml:space="preserve">SUPPLIER </w:t>
      </w:r>
      <w:r w:rsidR="00530D26" w:rsidRPr="00FF4F43">
        <w:rPr>
          <w:szCs w:val="22"/>
        </w:rPr>
        <w:t>in written form about the disposal of unconsumed MATERIAL and all related DERIVATIVES, such as PCR products, cycle-sequencing products or similar by-products, enabling the SUPPLIER to determine the starting point of the 20-year reporting obligation laid down in EU (No) 511/2014</w:t>
      </w:r>
      <w:r w:rsidR="00C14F00" w:rsidRPr="00FF4F43">
        <w:rPr>
          <w:szCs w:val="22"/>
        </w:rPr>
        <w:t>, if applicable</w:t>
      </w:r>
      <w:r w:rsidR="00530D26" w:rsidRPr="00FF4F43">
        <w:rPr>
          <w:szCs w:val="22"/>
        </w:rPr>
        <w:t>.</w:t>
      </w:r>
    </w:p>
    <w:p w14:paraId="79CA533D" w14:textId="46023AA0" w:rsidR="00530D26" w:rsidRPr="00530D26" w:rsidRDefault="00530D26" w:rsidP="008F5FA3">
      <w:pPr>
        <w:pStyle w:val="ListParagraph"/>
        <w:numPr>
          <w:ilvl w:val="0"/>
          <w:numId w:val="1"/>
        </w:numPr>
        <w:spacing w:after="120"/>
        <w:ind w:left="360"/>
        <w:contextualSpacing w:val="0"/>
        <w:jc w:val="both"/>
        <w:rPr>
          <w:szCs w:val="22"/>
        </w:rPr>
      </w:pPr>
      <w:r w:rsidRPr="00530D26">
        <w:rPr>
          <w:szCs w:val="22"/>
        </w:rPr>
        <w:t>In the event that the SUPPLIER terminates this AGREEMENT under 3</w:t>
      </w:r>
      <w:r w:rsidR="00B623A7">
        <w:rPr>
          <w:szCs w:val="22"/>
        </w:rPr>
        <w:t>4</w:t>
      </w:r>
      <w:r w:rsidRPr="00530D26">
        <w:rPr>
          <w:szCs w:val="22"/>
        </w:rPr>
        <w:t>(</w:t>
      </w:r>
      <w:r w:rsidR="00B623A7">
        <w:rPr>
          <w:szCs w:val="22"/>
        </w:rPr>
        <w:t>ii</w:t>
      </w:r>
      <w:r w:rsidRPr="00530D26">
        <w:rPr>
          <w:szCs w:val="22"/>
        </w:rPr>
        <w:t xml:space="preserve">), other than for breach of this AGREEMENT or conflict with prior Mutually Agreed Terms, or for cause such as an imminent health risk or </w:t>
      </w:r>
      <w:r w:rsidRPr="00530D26">
        <w:rPr>
          <w:szCs w:val="22"/>
        </w:rPr>
        <w:lastRenderedPageBreak/>
        <w:t xml:space="preserve">patent infringement, the SUPPLIER </w:t>
      </w:r>
      <w:r w:rsidR="00350C45">
        <w:rPr>
          <w:szCs w:val="22"/>
        </w:rPr>
        <w:t>may, at its discretion,</w:t>
      </w:r>
      <w:r w:rsidR="00350C45" w:rsidRPr="00530D26">
        <w:rPr>
          <w:szCs w:val="22"/>
        </w:rPr>
        <w:t xml:space="preserve"> </w:t>
      </w:r>
      <w:r w:rsidRPr="00530D26">
        <w:rPr>
          <w:szCs w:val="22"/>
        </w:rPr>
        <w:t xml:space="preserve">defer the effective date of termination for a period of up to one year, upon request from the RECIPIENT, to permit completion of RESEARCH in progress. </w:t>
      </w:r>
    </w:p>
    <w:p w14:paraId="6726CDD9" w14:textId="0EFDA6D7" w:rsidR="00530D26" w:rsidRPr="00530D26" w:rsidRDefault="00530D26" w:rsidP="008F5FA3">
      <w:pPr>
        <w:pStyle w:val="ListParagraph"/>
        <w:numPr>
          <w:ilvl w:val="0"/>
          <w:numId w:val="1"/>
        </w:numPr>
        <w:spacing w:after="120"/>
        <w:ind w:left="360"/>
        <w:contextualSpacing w:val="0"/>
        <w:jc w:val="both"/>
        <w:rPr>
          <w:szCs w:val="22"/>
        </w:rPr>
      </w:pPr>
      <w:r w:rsidRPr="00530D26">
        <w:rPr>
          <w:szCs w:val="22"/>
        </w:rPr>
        <w:t>Upon the effective date of termination, or if requested, the deferred effective date of termination, RECIPIENT will discontinue its USE of the MATERIAL and will, upon direction of the SUPPLIER, return or destroy any unconsumed MATERIAL and related DERIVATIVES. The RECIPIENT, at its discretion, also will either destroy the DERIVATIVES or remain bound by the terms of this AGREEMENT as they apply to DERIVATIVES.</w:t>
      </w:r>
    </w:p>
    <w:p w14:paraId="26443042" w14:textId="3ECEC3DD" w:rsidR="00530D26" w:rsidRPr="00530D26" w:rsidRDefault="00530D26" w:rsidP="008F5FA3">
      <w:pPr>
        <w:pStyle w:val="ListParagraph"/>
        <w:numPr>
          <w:ilvl w:val="0"/>
          <w:numId w:val="1"/>
        </w:numPr>
        <w:spacing w:after="120"/>
        <w:ind w:left="360"/>
        <w:contextualSpacing w:val="0"/>
        <w:jc w:val="both"/>
        <w:rPr>
          <w:szCs w:val="22"/>
        </w:rPr>
      </w:pPr>
      <w:r w:rsidRPr="00530D26">
        <w:rPr>
          <w:szCs w:val="22"/>
        </w:rPr>
        <w:t>The expiration or termination of this AGREEMENT shall not affect the obligations contained in this AGREEMENT.</w:t>
      </w:r>
    </w:p>
    <w:p w14:paraId="20FC14DE" w14:textId="41078845" w:rsidR="00530D26" w:rsidRPr="00530D26" w:rsidRDefault="00530D26" w:rsidP="008F5FA3">
      <w:pPr>
        <w:pStyle w:val="ListParagraph"/>
        <w:numPr>
          <w:ilvl w:val="0"/>
          <w:numId w:val="1"/>
        </w:numPr>
        <w:spacing w:after="120"/>
        <w:ind w:left="360"/>
        <w:contextualSpacing w:val="0"/>
        <w:jc w:val="both"/>
        <w:rPr>
          <w:szCs w:val="22"/>
        </w:rPr>
      </w:pPr>
      <w:r w:rsidRPr="00530D26">
        <w:rPr>
          <w:szCs w:val="22"/>
        </w:rPr>
        <w:t xml:space="preserve">The MATERIAL is provided at no cost. However, an optional transmittal fee may be requested solely to reimburse the </w:t>
      </w:r>
      <w:r w:rsidR="00601808">
        <w:rPr>
          <w:szCs w:val="22"/>
        </w:rPr>
        <w:t>SUPPLIER</w:t>
      </w:r>
      <w:r w:rsidRPr="00530D26">
        <w:rPr>
          <w:szCs w:val="22"/>
        </w:rPr>
        <w:t xml:space="preserve"> for its costs in acquisition, preparation, analysis, storage, and distribution of the MATERIAL or to defray the cost of additional services requested by the recipient. If a fee is requested by the </w:t>
      </w:r>
      <w:r w:rsidR="00601808">
        <w:rPr>
          <w:szCs w:val="22"/>
        </w:rPr>
        <w:t>SUPPLIER</w:t>
      </w:r>
      <w:r w:rsidRPr="00530D26">
        <w:rPr>
          <w:szCs w:val="22"/>
        </w:rPr>
        <w:t>, the </w:t>
      </w:r>
      <w:r w:rsidRPr="00365632">
        <w:rPr>
          <w:szCs w:val="22"/>
        </w:rPr>
        <w:t>amount will be indicated in a transmittal document</w:t>
      </w:r>
      <w:r w:rsidRPr="00530D26">
        <w:rPr>
          <w:szCs w:val="22"/>
        </w:rPr>
        <w:t>. </w:t>
      </w:r>
    </w:p>
    <w:p w14:paraId="01B947AB" w14:textId="67659039" w:rsidR="00530D26" w:rsidRPr="00530D26" w:rsidRDefault="00530D26" w:rsidP="008F5FA3">
      <w:pPr>
        <w:pStyle w:val="ListParagraph"/>
        <w:numPr>
          <w:ilvl w:val="0"/>
          <w:numId w:val="1"/>
        </w:numPr>
        <w:spacing w:after="120"/>
        <w:ind w:left="360"/>
        <w:contextualSpacing w:val="0"/>
        <w:jc w:val="both"/>
        <w:rPr>
          <w:szCs w:val="22"/>
        </w:rPr>
      </w:pPr>
      <w:r w:rsidRPr="00530D26">
        <w:rPr>
          <w:szCs w:val="22"/>
        </w:rPr>
        <w:t>This Agreement constitutes the entire agreement of the parties with respect to the subject</w:t>
      </w:r>
      <w:r>
        <w:rPr>
          <w:szCs w:val="22"/>
        </w:rPr>
        <w:t xml:space="preserve"> matter hereof </w:t>
      </w:r>
      <w:r w:rsidRPr="00530D26">
        <w:rPr>
          <w:szCs w:val="22"/>
        </w:rPr>
        <w:t>and shall not be modified except by subsequent mutual written agreement of the parties.</w:t>
      </w:r>
    </w:p>
    <w:p w14:paraId="3BFF1562" w14:textId="7A2F8CD4" w:rsidR="00530D26" w:rsidRPr="00530D26" w:rsidRDefault="00530D26" w:rsidP="008F5FA3">
      <w:pPr>
        <w:pStyle w:val="ListParagraph"/>
        <w:numPr>
          <w:ilvl w:val="0"/>
          <w:numId w:val="1"/>
        </w:numPr>
        <w:spacing w:after="120"/>
        <w:ind w:left="360"/>
        <w:contextualSpacing w:val="0"/>
        <w:jc w:val="both"/>
        <w:rPr>
          <w:szCs w:val="22"/>
        </w:rPr>
      </w:pPr>
      <w:r w:rsidRPr="00530D26">
        <w:rPr>
          <w:szCs w:val="22"/>
        </w:rPr>
        <w:t xml:space="preserve">All notices or other communications required or permitted to be made or given hereunder shall be deemed so made or given when hand-delivered or sent in writing by registered or certified mail, postage prepaid and return receipt requested, or by a nationally recognized courier service guaranteeing next-day delivery, </w:t>
      </w:r>
      <w:r w:rsidR="00601808">
        <w:rPr>
          <w:szCs w:val="22"/>
        </w:rPr>
        <w:t xml:space="preserve">may </w:t>
      </w:r>
      <w:r w:rsidRPr="00530D26">
        <w:rPr>
          <w:szCs w:val="22"/>
        </w:rPr>
        <w:t>charges prepaid, and properly addressed to such other party as set forth above or at such other address as may be specified by either party hereto by written notice similarly sent or delivered.</w:t>
      </w:r>
    </w:p>
    <w:p w14:paraId="200CBE75" w14:textId="3745BE1B" w:rsidR="00530D26" w:rsidRPr="00530D26" w:rsidRDefault="00530D26" w:rsidP="008F5FA3">
      <w:pPr>
        <w:pStyle w:val="ListParagraph"/>
        <w:numPr>
          <w:ilvl w:val="0"/>
          <w:numId w:val="1"/>
        </w:numPr>
        <w:spacing w:after="120"/>
        <w:ind w:left="360"/>
        <w:contextualSpacing w:val="0"/>
        <w:jc w:val="both"/>
        <w:rPr>
          <w:szCs w:val="22"/>
        </w:rPr>
      </w:pPr>
      <w:r w:rsidRPr="00530D26">
        <w:rPr>
          <w:szCs w:val="22"/>
        </w:rPr>
        <w:t xml:space="preserve">The provisions of this Agreement are separable, and in the event any provisions of this Agreement are determined to be invalid or unenforceable by a court of competent jurisdiction, such invalidity or unenforceability shall not in any way affect the validity or enforceability of the remaining </w:t>
      </w:r>
      <w:r>
        <w:rPr>
          <w:szCs w:val="22"/>
        </w:rPr>
        <w:t>provisions hereof.</w:t>
      </w:r>
    </w:p>
    <w:p w14:paraId="47B55AA8" w14:textId="1E502732" w:rsidR="00530D26" w:rsidRPr="00530D26" w:rsidRDefault="00530D26" w:rsidP="008F5FA3">
      <w:pPr>
        <w:pStyle w:val="ListParagraph"/>
        <w:numPr>
          <w:ilvl w:val="0"/>
          <w:numId w:val="1"/>
        </w:numPr>
        <w:spacing w:after="120"/>
        <w:ind w:left="360"/>
        <w:contextualSpacing w:val="0"/>
        <w:jc w:val="both"/>
        <w:rPr>
          <w:szCs w:val="22"/>
        </w:rPr>
      </w:pPr>
      <w:r w:rsidRPr="00530D26">
        <w:rPr>
          <w:szCs w:val="22"/>
        </w:rPr>
        <w:t>This Agreement and any amendment thereto may be executed in counterparts and all of such counterparts taken together shall be deemed to constitute one and the same instrument.</w:t>
      </w:r>
    </w:p>
    <w:p w14:paraId="1363AD69" w14:textId="17774F2B" w:rsidR="00530D26" w:rsidRPr="00530D26" w:rsidRDefault="00530D26" w:rsidP="008F5FA3">
      <w:pPr>
        <w:pStyle w:val="ListParagraph"/>
        <w:numPr>
          <w:ilvl w:val="0"/>
          <w:numId w:val="1"/>
        </w:numPr>
        <w:spacing w:after="120"/>
        <w:ind w:left="360"/>
        <w:contextualSpacing w:val="0"/>
        <w:jc w:val="both"/>
        <w:rPr>
          <w:szCs w:val="22"/>
        </w:rPr>
      </w:pPr>
      <w:r w:rsidRPr="00D35183">
        <w:rPr>
          <w:szCs w:val="22"/>
        </w:rPr>
        <w:t>This AGREEMENT is governed by and shall be construed in accor</w:t>
      </w:r>
      <w:r w:rsidRPr="00B54DF2">
        <w:rPr>
          <w:szCs w:val="22"/>
        </w:rPr>
        <w:t xml:space="preserve">dance with the law of </w:t>
      </w:r>
      <w:r w:rsidRPr="00530D26">
        <w:rPr>
          <w:szCs w:val="22"/>
        </w:rPr>
        <w:t>the United States of America and the Commonwealth of Massachusetts.</w:t>
      </w:r>
    </w:p>
    <w:p w14:paraId="38C9B4E3" w14:textId="75535653" w:rsidR="00530D26" w:rsidRPr="00530D26" w:rsidRDefault="00530D26" w:rsidP="008F5FA3">
      <w:pPr>
        <w:pStyle w:val="Heading1"/>
        <w:jc w:val="both"/>
      </w:pPr>
      <w:r w:rsidRPr="00530D26">
        <w:t>C</w:t>
      </w:r>
      <w:r>
        <w:t>itations</w:t>
      </w:r>
      <w:r w:rsidRPr="00530D26">
        <w:t xml:space="preserve"> </w:t>
      </w:r>
    </w:p>
    <w:p w14:paraId="2D2D2B9A" w14:textId="0334BB77" w:rsidR="00530D26" w:rsidRPr="00530D26" w:rsidRDefault="00530D26" w:rsidP="008F5FA3">
      <w:pPr>
        <w:pStyle w:val="ListParagraph"/>
        <w:numPr>
          <w:ilvl w:val="0"/>
          <w:numId w:val="1"/>
        </w:numPr>
        <w:spacing w:after="120"/>
        <w:ind w:left="360"/>
        <w:jc w:val="both"/>
        <w:rPr>
          <w:szCs w:val="22"/>
        </w:rPr>
      </w:pPr>
      <w:r w:rsidRPr="00530D26">
        <w:rPr>
          <w:szCs w:val="22"/>
        </w:rPr>
        <w:t xml:space="preserve">The recommended format for reference citation in all publications concerning the MATERIAL is: </w:t>
      </w:r>
    </w:p>
    <w:p w14:paraId="5C64738F" w14:textId="77777777" w:rsidR="00530D26" w:rsidRDefault="00530D26" w:rsidP="008F5FA3">
      <w:pPr>
        <w:spacing w:after="120"/>
        <w:ind w:left="360"/>
        <w:jc w:val="both"/>
        <w:rPr>
          <w:szCs w:val="22"/>
        </w:rPr>
      </w:pPr>
      <w:r w:rsidRPr="00530D26">
        <w:rPr>
          <w:szCs w:val="22"/>
        </w:rPr>
        <w:t>“Accession ID [Specimen ID #(s)]. The Ocean Genome Legacy Center. Northeastern University. Published on the web at www.northeastern.edu/</w:t>
      </w:r>
      <w:proofErr w:type="spellStart"/>
      <w:r w:rsidRPr="00530D26">
        <w:rPr>
          <w:szCs w:val="22"/>
        </w:rPr>
        <w:t>ogl</w:t>
      </w:r>
      <w:proofErr w:type="spellEnd"/>
      <w:r w:rsidRPr="00530D26">
        <w:rPr>
          <w:szCs w:val="22"/>
        </w:rPr>
        <w:t xml:space="preserve">/catalog.” </w:t>
      </w:r>
    </w:p>
    <w:p w14:paraId="42D0F117" w14:textId="7F53748D" w:rsidR="004E7316" w:rsidRPr="004E7316" w:rsidRDefault="00530D26" w:rsidP="008F5FA3">
      <w:pPr>
        <w:pStyle w:val="ListParagraph"/>
        <w:numPr>
          <w:ilvl w:val="0"/>
          <w:numId w:val="1"/>
        </w:numPr>
        <w:spacing w:after="120"/>
        <w:ind w:left="360"/>
        <w:jc w:val="both"/>
        <w:rPr>
          <w:szCs w:val="22"/>
        </w:rPr>
      </w:pPr>
      <w:r w:rsidRPr="004E7316">
        <w:rPr>
          <w:szCs w:val="22"/>
        </w:rPr>
        <w:t xml:space="preserve">The </w:t>
      </w:r>
      <w:r w:rsidR="00601808" w:rsidRPr="004E7316">
        <w:rPr>
          <w:szCs w:val="22"/>
        </w:rPr>
        <w:t>SUPPLIER</w:t>
      </w:r>
      <w:r w:rsidRPr="004E7316">
        <w:rPr>
          <w:szCs w:val="22"/>
        </w:rPr>
        <w:t xml:space="preserve"> requests that the RECIPIENT SCIENTIST inform the </w:t>
      </w:r>
      <w:r w:rsidR="00601808" w:rsidRPr="004E7316">
        <w:rPr>
          <w:szCs w:val="22"/>
        </w:rPr>
        <w:t>SUPPLIER</w:t>
      </w:r>
      <w:r w:rsidRPr="004E7316">
        <w:rPr>
          <w:szCs w:val="22"/>
        </w:rPr>
        <w:t xml:space="preserve"> of publications and citations concerning the MATERIAL.</w:t>
      </w:r>
      <w:r w:rsidR="004E7316" w:rsidRPr="004E7316">
        <w:rPr>
          <w:szCs w:val="22"/>
        </w:rPr>
        <w:br w:type="page"/>
      </w:r>
    </w:p>
    <w:p w14:paraId="3C525B13" w14:textId="77777777" w:rsidR="00601808" w:rsidRPr="00601808" w:rsidRDefault="00601808" w:rsidP="008F5FA3">
      <w:pPr>
        <w:spacing w:after="120"/>
        <w:jc w:val="both"/>
        <w:rPr>
          <w:szCs w:val="22"/>
        </w:rPr>
      </w:pPr>
      <w:r w:rsidRPr="00601808">
        <w:rPr>
          <w:szCs w:val="22"/>
        </w:rPr>
        <w:lastRenderedPageBreak/>
        <w:t>IN WITNESS WHEREOF, each party has caused this instrument to be signed by its duly authorized officer on the date(s) set forth below:</w:t>
      </w:r>
    </w:p>
    <w:p w14:paraId="0CAD265C" w14:textId="69E0C5D5" w:rsidR="00601808" w:rsidRDefault="00601808" w:rsidP="00601808">
      <w:pPr>
        <w:spacing w:after="120"/>
        <w:rPr>
          <w:szCs w:val="22"/>
        </w:rPr>
      </w:pPr>
    </w:p>
    <w:tbl>
      <w:tblPr>
        <w:tblStyle w:val="TableGrid"/>
        <w:tblpPr w:leftFromText="180" w:rightFromText="180" w:vertAnchor="text" w:horzAnchor="margin" w:tblpY="47"/>
        <w:tblW w:w="0" w:type="auto"/>
        <w:tblLook w:val="04A0" w:firstRow="1" w:lastRow="0" w:firstColumn="1" w:lastColumn="0" w:noHBand="0" w:noVBand="1"/>
      </w:tblPr>
      <w:tblGrid>
        <w:gridCol w:w="4963"/>
        <w:gridCol w:w="4963"/>
      </w:tblGrid>
      <w:tr w:rsidR="008B3C9D" w:rsidRPr="008B3C9D" w14:paraId="4C578935" w14:textId="77777777" w:rsidTr="00936889">
        <w:tc>
          <w:tcPr>
            <w:tcW w:w="4963" w:type="dxa"/>
          </w:tcPr>
          <w:p w14:paraId="6C8B9201" w14:textId="77777777" w:rsidR="008B3C9D" w:rsidRPr="008B3C9D" w:rsidRDefault="008B3C9D" w:rsidP="008B3C9D">
            <w:pPr>
              <w:spacing w:after="120"/>
              <w:ind w:left="357" w:hanging="357"/>
              <w:rPr>
                <w:rFonts w:eastAsia="Calibri" w:cs="Times New Roman"/>
                <w:noProof/>
                <w:sz w:val="18"/>
                <w:szCs w:val="18"/>
              </w:rPr>
            </w:pPr>
            <w:r w:rsidRPr="008B3C9D">
              <w:rPr>
                <w:rFonts w:eastAsia="Calibri" w:cs="Times New Roman"/>
                <w:noProof/>
                <w:szCs w:val="22"/>
              </w:rPr>
              <mc:AlternateContent>
                <mc:Choice Requires="wps">
                  <w:drawing>
                    <wp:anchor distT="0" distB="0" distL="0" distR="0" simplePos="0" relativeHeight="251751424" behindDoc="1" locked="0" layoutInCell="1" allowOverlap="1" wp14:anchorId="55379291" wp14:editId="4FFE961F">
                      <wp:simplePos x="0" y="0"/>
                      <wp:positionH relativeFrom="page">
                        <wp:posOffset>107591</wp:posOffset>
                      </wp:positionH>
                      <wp:positionV relativeFrom="paragraph">
                        <wp:posOffset>273685</wp:posOffset>
                      </wp:positionV>
                      <wp:extent cx="2709545" cy="0"/>
                      <wp:effectExtent l="0" t="0" r="8255" b="12700"/>
                      <wp:wrapTopAndBottom/>
                      <wp:docPr id="10"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09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73D01" id="Line 54" o:spid="_x0000_s1026" style="position:absolute;z-index:-25156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5pt,21.55pt" to="221.8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" strokeweight=".48pt">
                      <o:lock v:ext="edit" shapetype="f"/>
                      <w10:wrap type="topAndBottom" anchorx="page"/>
                    </v:line>
                  </w:pict>
                </mc:Fallback>
              </mc:AlternateContent>
            </w:r>
          </w:p>
          <w:p w14:paraId="416D2148" w14:textId="3B2B79DC" w:rsidR="008B3C9D" w:rsidRPr="008B3C9D" w:rsidRDefault="006C3095" w:rsidP="008B3C9D">
            <w:pPr>
              <w:spacing w:after="120"/>
              <w:ind w:left="357" w:hanging="357"/>
              <w:rPr>
                <w:rFonts w:eastAsia="Calibri" w:cs="Times New Roman"/>
                <w:b/>
                <w:bCs/>
                <w:noProof/>
                <w:sz w:val="18"/>
                <w:szCs w:val="18"/>
              </w:rPr>
            </w:pPr>
            <w:r>
              <w:rPr>
                <w:rFonts w:eastAsia="Calibri" w:cs="Times New Roman"/>
                <w:b/>
                <w:bCs/>
                <w:noProof/>
                <w:sz w:val="18"/>
                <w:szCs w:val="18"/>
              </w:rPr>
              <w:t>Recipient</w:t>
            </w:r>
            <w:r w:rsidR="008B3C9D" w:rsidRPr="008B3C9D">
              <w:rPr>
                <w:rFonts w:eastAsia="Calibri" w:cs="Times New Roman"/>
                <w:b/>
                <w:bCs/>
                <w:noProof/>
                <w:sz w:val="18"/>
                <w:szCs w:val="18"/>
              </w:rPr>
              <w:t xml:space="preserve"> Institution</w:t>
            </w:r>
          </w:p>
          <w:p w14:paraId="12A296CF" w14:textId="77777777" w:rsidR="008B3C9D" w:rsidRPr="008B3C9D" w:rsidRDefault="008B3C9D" w:rsidP="008B3C9D">
            <w:pPr>
              <w:spacing w:after="120"/>
              <w:rPr>
                <w:rFonts w:eastAsia="Calibri" w:cs="Times New Roman"/>
                <w:sz w:val="18"/>
                <w:szCs w:val="18"/>
              </w:rPr>
            </w:pPr>
            <w:r w:rsidRPr="008B3C9D">
              <w:rPr>
                <w:rFonts w:eastAsia="Calibri" w:cs="Times New Roman"/>
                <w:noProof/>
                <w:sz w:val="18"/>
                <w:szCs w:val="18"/>
              </w:rPr>
              <mc:AlternateContent>
                <mc:Choice Requires="wps">
                  <w:drawing>
                    <wp:anchor distT="0" distB="0" distL="0" distR="0" simplePos="0" relativeHeight="251752448" behindDoc="1" locked="0" layoutInCell="1" allowOverlap="1" wp14:anchorId="74D20E1B" wp14:editId="397422C3">
                      <wp:simplePos x="0" y="0"/>
                      <wp:positionH relativeFrom="page">
                        <wp:posOffset>107950</wp:posOffset>
                      </wp:positionH>
                      <wp:positionV relativeFrom="paragraph">
                        <wp:posOffset>192237</wp:posOffset>
                      </wp:positionV>
                      <wp:extent cx="2709545" cy="0"/>
                      <wp:effectExtent l="0" t="0" r="8255" b="12700"/>
                      <wp:wrapTopAndBottom/>
                      <wp:docPr id="1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09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560D6" id="Line 54" o:spid="_x0000_s1026" style="position:absolute;z-index:-25156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pt,15.15pt" to="221.8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" strokeweight=".48pt">
                      <o:lock v:ext="edit" shapetype="f"/>
                      <w10:wrap type="topAndBottom" anchorx="page"/>
                    </v:line>
                  </w:pict>
                </mc:Fallback>
              </mc:AlternateContent>
            </w:r>
          </w:p>
          <w:p w14:paraId="028039E7" w14:textId="77777777" w:rsidR="008B3C9D" w:rsidRPr="008B3C9D" w:rsidRDefault="008B3C9D" w:rsidP="008B3C9D">
            <w:pPr>
              <w:spacing w:after="120"/>
              <w:ind w:left="357" w:hanging="357"/>
              <w:rPr>
                <w:rFonts w:eastAsia="Calibri" w:cs="Times New Roman"/>
                <w:b/>
                <w:bCs/>
                <w:sz w:val="18"/>
                <w:szCs w:val="18"/>
              </w:rPr>
            </w:pPr>
            <w:r w:rsidRPr="008B3C9D">
              <w:rPr>
                <w:rFonts w:eastAsia="Calibri" w:cs="Times New Roman"/>
                <w:b/>
                <w:bCs/>
                <w:sz w:val="18"/>
                <w:szCs w:val="18"/>
              </w:rPr>
              <w:t>Title</w:t>
            </w:r>
          </w:p>
          <w:p w14:paraId="0C39F6F6" w14:textId="77777777" w:rsidR="008B3C9D" w:rsidRPr="008B3C9D" w:rsidRDefault="008B3C9D" w:rsidP="008B3C9D">
            <w:pPr>
              <w:spacing w:after="60"/>
              <w:ind w:left="357" w:hanging="357"/>
              <w:rPr>
                <w:rFonts w:eastAsia="Calibri" w:cs="Times New Roman"/>
                <w:sz w:val="18"/>
                <w:szCs w:val="18"/>
              </w:rPr>
            </w:pPr>
            <w:r w:rsidRPr="008B3C9D">
              <w:rPr>
                <w:rFonts w:eastAsia="Calibri" w:cs="Times New Roman"/>
                <w:noProof/>
                <w:sz w:val="18"/>
                <w:szCs w:val="18"/>
              </w:rPr>
              <mc:AlternateContent>
                <mc:Choice Requires="wps">
                  <w:drawing>
                    <wp:anchor distT="0" distB="0" distL="0" distR="0" simplePos="0" relativeHeight="251753472" behindDoc="1" locked="0" layoutInCell="1" allowOverlap="1" wp14:anchorId="37665D8B" wp14:editId="6D1F7B01">
                      <wp:simplePos x="0" y="0"/>
                      <wp:positionH relativeFrom="page">
                        <wp:posOffset>107950</wp:posOffset>
                      </wp:positionH>
                      <wp:positionV relativeFrom="paragraph">
                        <wp:posOffset>192572</wp:posOffset>
                      </wp:positionV>
                      <wp:extent cx="2709545" cy="0"/>
                      <wp:effectExtent l="0" t="0" r="8255" b="12700"/>
                      <wp:wrapTopAndBottom/>
                      <wp:docPr id="1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09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94741" id="Line 54" o:spid="_x0000_s1026" style="position:absolute;z-index:-25156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pt,15.15pt" to="221.8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" strokeweight=".48pt">
                      <o:lock v:ext="edit" shapetype="f"/>
                      <w10:wrap type="topAndBottom" anchorx="page"/>
                    </v:line>
                  </w:pict>
                </mc:Fallback>
              </mc:AlternateContent>
            </w:r>
          </w:p>
          <w:p w14:paraId="26C3FD02" w14:textId="77777777" w:rsidR="008B3C9D" w:rsidRPr="008B3C9D" w:rsidRDefault="008B3C9D" w:rsidP="008B3C9D">
            <w:pPr>
              <w:spacing w:after="120"/>
              <w:ind w:left="357" w:hanging="357"/>
              <w:rPr>
                <w:rFonts w:eastAsia="Calibri" w:cs="Times New Roman"/>
                <w:b/>
                <w:bCs/>
                <w:sz w:val="18"/>
                <w:szCs w:val="18"/>
              </w:rPr>
            </w:pPr>
            <w:r w:rsidRPr="008B3C9D">
              <w:rPr>
                <w:rFonts w:eastAsia="Calibri" w:cs="Times New Roman"/>
                <w:b/>
                <w:bCs/>
                <w:sz w:val="18"/>
                <w:szCs w:val="18"/>
              </w:rPr>
              <w:t>Signature</w:t>
            </w:r>
          </w:p>
          <w:p w14:paraId="47CE04B1" w14:textId="77777777" w:rsidR="008B3C9D" w:rsidRPr="008B3C9D" w:rsidRDefault="008B3C9D" w:rsidP="008B3C9D">
            <w:pPr>
              <w:spacing w:after="60"/>
              <w:rPr>
                <w:rFonts w:eastAsia="Calibri" w:cs="Times New Roman"/>
                <w:sz w:val="18"/>
                <w:szCs w:val="18"/>
              </w:rPr>
            </w:pPr>
            <w:r w:rsidRPr="008B3C9D">
              <w:rPr>
                <w:rFonts w:eastAsia="Calibri" w:cs="Times New Roman"/>
                <w:noProof/>
                <w:sz w:val="18"/>
                <w:szCs w:val="18"/>
              </w:rPr>
              <mc:AlternateContent>
                <mc:Choice Requires="wps">
                  <w:drawing>
                    <wp:anchor distT="0" distB="0" distL="0" distR="0" simplePos="0" relativeHeight="251757568" behindDoc="1" locked="0" layoutInCell="1" allowOverlap="1" wp14:anchorId="6BBEC993" wp14:editId="1148021E">
                      <wp:simplePos x="0" y="0"/>
                      <wp:positionH relativeFrom="page">
                        <wp:posOffset>59055</wp:posOffset>
                      </wp:positionH>
                      <wp:positionV relativeFrom="paragraph">
                        <wp:posOffset>202098</wp:posOffset>
                      </wp:positionV>
                      <wp:extent cx="2709545" cy="0"/>
                      <wp:effectExtent l="0" t="0" r="8255" b="12700"/>
                      <wp:wrapTopAndBottom/>
                      <wp:docPr id="2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09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3930C" id="Line 54" o:spid="_x0000_s1026" style="position:absolute;z-index:-25155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65pt,15.9pt" to="218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" strokeweight=".48pt">
                      <o:lock v:ext="edit" shapetype="f"/>
                      <w10:wrap type="topAndBottom" anchorx="page"/>
                    </v:line>
                  </w:pict>
                </mc:Fallback>
              </mc:AlternateContent>
            </w:r>
          </w:p>
          <w:p w14:paraId="4596D620" w14:textId="77777777" w:rsidR="008B3C9D" w:rsidRPr="008B3C9D" w:rsidRDefault="008B3C9D" w:rsidP="008B3C9D">
            <w:pPr>
              <w:spacing w:after="120"/>
              <w:ind w:left="357" w:hanging="357"/>
              <w:rPr>
                <w:rFonts w:eastAsia="Calibri" w:cs="Times New Roman"/>
                <w:b/>
                <w:bCs/>
                <w:sz w:val="18"/>
                <w:szCs w:val="18"/>
              </w:rPr>
            </w:pPr>
            <w:r w:rsidRPr="008B3C9D">
              <w:rPr>
                <w:rFonts w:eastAsia="Calibri" w:cs="Times New Roman"/>
                <w:b/>
                <w:bCs/>
                <w:sz w:val="18"/>
                <w:szCs w:val="18"/>
              </w:rPr>
              <w:t>Date</w:t>
            </w:r>
          </w:p>
          <w:p w14:paraId="46A16749" w14:textId="77777777" w:rsidR="008B3C9D" w:rsidRPr="008B3C9D" w:rsidRDefault="008B3C9D" w:rsidP="008B3C9D">
            <w:pPr>
              <w:spacing w:after="60"/>
              <w:ind w:left="357" w:hanging="357"/>
              <w:rPr>
                <w:rFonts w:eastAsia="Calibri" w:cs="Times New Roman"/>
                <w:b/>
                <w:bCs/>
                <w:sz w:val="18"/>
                <w:szCs w:val="18"/>
              </w:rPr>
            </w:pPr>
            <w:r w:rsidRPr="008B3C9D">
              <w:rPr>
                <w:rFonts w:eastAsia="Calibri" w:cs="Times New Roman"/>
                <w:noProof/>
                <w:sz w:val="18"/>
                <w:szCs w:val="18"/>
              </w:rPr>
              <mc:AlternateContent>
                <mc:Choice Requires="wps">
                  <w:drawing>
                    <wp:anchor distT="0" distB="0" distL="0" distR="0" simplePos="0" relativeHeight="251758592" behindDoc="1" locked="0" layoutInCell="1" allowOverlap="1" wp14:anchorId="1285FA2A" wp14:editId="38DAD8C0">
                      <wp:simplePos x="0" y="0"/>
                      <wp:positionH relativeFrom="page">
                        <wp:posOffset>59055</wp:posOffset>
                      </wp:positionH>
                      <wp:positionV relativeFrom="paragraph">
                        <wp:posOffset>210113</wp:posOffset>
                      </wp:positionV>
                      <wp:extent cx="2709545" cy="0"/>
                      <wp:effectExtent l="0" t="0" r="8255" b="12700"/>
                      <wp:wrapTopAndBottom/>
                      <wp:docPr id="2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09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5C5E1" id="Line 54" o:spid="_x0000_s1026" style="position:absolute;z-index:-25155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65pt,16.55pt" to="218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" strokeweight=".48pt">
                      <o:lock v:ext="edit" shapetype="f"/>
                      <w10:wrap type="topAndBottom" anchorx="page"/>
                    </v:line>
                  </w:pict>
                </mc:Fallback>
              </mc:AlternateContent>
            </w:r>
          </w:p>
          <w:p w14:paraId="3904374F" w14:textId="58496E3E" w:rsidR="008B3C9D" w:rsidRPr="008B3C9D" w:rsidRDefault="006C3095" w:rsidP="008B3C9D">
            <w:pPr>
              <w:spacing w:after="120"/>
              <w:ind w:left="357" w:hanging="357"/>
              <w:rPr>
                <w:rFonts w:eastAsia="Calibri" w:cs="Times New Roman"/>
                <w:b/>
                <w:bCs/>
                <w:sz w:val="18"/>
                <w:szCs w:val="18"/>
              </w:rPr>
            </w:pPr>
            <w:r>
              <w:rPr>
                <w:rFonts w:eastAsia="Calibri" w:cs="Times New Roman"/>
                <w:b/>
                <w:bCs/>
                <w:sz w:val="18"/>
                <w:szCs w:val="18"/>
              </w:rPr>
              <w:t>Recipient</w:t>
            </w:r>
            <w:r w:rsidR="008B3C9D" w:rsidRPr="008B3C9D">
              <w:rPr>
                <w:rFonts w:eastAsia="Calibri" w:cs="Times New Roman"/>
                <w:b/>
                <w:bCs/>
                <w:sz w:val="18"/>
                <w:szCs w:val="18"/>
              </w:rPr>
              <w:t xml:space="preserve"> Scientist</w:t>
            </w:r>
          </w:p>
          <w:p w14:paraId="71CA98BB" w14:textId="4AA235EA" w:rsidR="008B3C9D" w:rsidRDefault="006C3095" w:rsidP="008B3C9D">
            <w:pPr>
              <w:spacing w:after="120"/>
              <w:ind w:left="357" w:hanging="357"/>
              <w:rPr>
                <w:rFonts w:eastAsia="Calibri" w:cs="Times New Roman"/>
                <w:b/>
                <w:bCs/>
                <w:sz w:val="18"/>
                <w:szCs w:val="18"/>
                <w:u w:val="single"/>
              </w:rPr>
            </w:pPr>
            <w:r>
              <w:rPr>
                <w:rFonts w:eastAsia="Calibri" w:cs="Times New Roman"/>
                <w:b/>
                <w:bCs/>
                <w:sz w:val="18"/>
                <w:szCs w:val="18"/>
                <w:u w:val="single"/>
              </w:rPr>
              <w:t>RECIPIENT</w:t>
            </w:r>
            <w:r w:rsidR="008B3C9D" w:rsidRPr="008B3C9D">
              <w:rPr>
                <w:rFonts w:eastAsia="Calibri" w:cs="Times New Roman"/>
                <w:b/>
                <w:bCs/>
                <w:sz w:val="18"/>
                <w:szCs w:val="18"/>
                <w:u w:val="single"/>
              </w:rPr>
              <w:t xml:space="preserve"> CONTACT INFORMATION</w:t>
            </w:r>
          </w:p>
          <w:p w14:paraId="0AFB949A" w14:textId="4BFB35D0" w:rsidR="00760FAE" w:rsidRPr="008B3C9D" w:rsidRDefault="00760FAE" w:rsidP="008B3C9D">
            <w:pPr>
              <w:spacing w:after="120"/>
              <w:ind w:left="357" w:hanging="357"/>
              <w:rPr>
                <w:rFonts w:eastAsia="Calibri" w:cs="Times New Roman"/>
                <w:b/>
                <w:bCs/>
                <w:sz w:val="18"/>
                <w:szCs w:val="18"/>
                <w:u w:val="single"/>
              </w:rPr>
            </w:pPr>
            <w:r w:rsidRPr="008B3C9D">
              <w:rPr>
                <w:rFonts w:eastAsia="Calibri" w:cs="Times New Roman"/>
                <w:noProof/>
                <w:sz w:val="18"/>
                <w:szCs w:val="18"/>
              </w:rPr>
              <mc:AlternateContent>
                <mc:Choice Requires="wps">
                  <w:drawing>
                    <wp:anchor distT="0" distB="0" distL="0" distR="0" simplePos="0" relativeHeight="251759616" behindDoc="1" locked="0" layoutInCell="1" allowOverlap="1" wp14:anchorId="3EBA2022" wp14:editId="031CF28E">
                      <wp:simplePos x="0" y="0"/>
                      <wp:positionH relativeFrom="page">
                        <wp:posOffset>59055</wp:posOffset>
                      </wp:positionH>
                      <wp:positionV relativeFrom="paragraph">
                        <wp:posOffset>147320</wp:posOffset>
                      </wp:positionV>
                      <wp:extent cx="2709545" cy="0"/>
                      <wp:effectExtent l="0" t="0" r="8255" b="12700"/>
                      <wp:wrapTopAndBottom/>
                      <wp:docPr id="2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09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B8B83" id="Line 54" o:spid="_x0000_s1026" style="position:absolute;z-index:-25155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65pt,11.6pt" to="21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" strokeweight=".48pt">
                      <o:lock v:ext="edit" shapetype="f"/>
                      <w10:wrap type="topAndBottom" anchorx="page"/>
                    </v:line>
                  </w:pict>
                </mc:Fallback>
              </mc:AlternateContent>
            </w:r>
          </w:p>
          <w:p w14:paraId="04521F45" w14:textId="77777777" w:rsidR="008B3C9D" w:rsidRPr="008B3C9D" w:rsidRDefault="008B3C9D" w:rsidP="008B3C9D">
            <w:pPr>
              <w:spacing w:after="60"/>
              <w:ind w:left="357" w:hanging="357"/>
              <w:rPr>
                <w:rFonts w:eastAsia="Calibri" w:cs="Times New Roman"/>
                <w:b/>
                <w:bCs/>
                <w:sz w:val="18"/>
                <w:szCs w:val="18"/>
              </w:rPr>
            </w:pPr>
            <w:r w:rsidRPr="008B3C9D">
              <w:rPr>
                <w:rFonts w:eastAsia="Calibri" w:cs="Times New Roman"/>
                <w:b/>
                <w:bCs/>
                <w:sz w:val="18"/>
                <w:szCs w:val="18"/>
              </w:rPr>
              <w:t>Contact Name</w:t>
            </w:r>
          </w:p>
          <w:p w14:paraId="5D864BBE" w14:textId="77777777" w:rsidR="008B3C9D" w:rsidRPr="008B3C9D" w:rsidRDefault="008B3C9D" w:rsidP="008B3C9D">
            <w:pPr>
              <w:spacing w:after="60"/>
              <w:ind w:left="357" w:hanging="357"/>
              <w:rPr>
                <w:rFonts w:eastAsia="Calibri" w:cs="Times New Roman"/>
                <w:sz w:val="18"/>
                <w:szCs w:val="18"/>
              </w:rPr>
            </w:pPr>
            <w:r w:rsidRPr="008B3C9D">
              <w:rPr>
                <w:rFonts w:eastAsia="Calibri" w:cs="Times New Roman"/>
                <w:noProof/>
                <w:sz w:val="18"/>
                <w:szCs w:val="18"/>
              </w:rPr>
              <mc:AlternateContent>
                <mc:Choice Requires="wps">
                  <w:drawing>
                    <wp:anchor distT="0" distB="0" distL="0" distR="0" simplePos="0" relativeHeight="251754496" behindDoc="1" locked="0" layoutInCell="1" allowOverlap="1" wp14:anchorId="215FB4F8" wp14:editId="6FAE60AA">
                      <wp:simplePos x="0" y="0"/>
                      <wp:positionH relativeFrom="page">
                        <wp:posOffset>108178</wp:posOffset>
                      </wp:positionH>
                      <wp:positionV relativeFrom="paragraph">
                        <wp:posOffset>172720</wp:posOffset>
                      </wp:positionV>
                      <wp:extent cx="2709545" cy="0"/>
                      <wp:effectExtent l="0" t="0" r="8255" b="12700"/>
                      <wp:wrapTopAndBottom/>
                      <wp:docPr id="1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09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8F050" id="Line 54" o:spid="_x0000_s1026" style="position:absolute;z-index:-25156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pt,13.6pt" to="221.8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" strokeweight=".48pt">
                      <o:lock v:ext="edit" shapetype="f"/>
                      <w10:wrap type="topAndBottom" anchorx="page"/>
                    </v:line>
                  </w:pict>
                </mc:Fallback>
              </mc:AlternateContent>
            </w:r>
          </w:p>
          <w:p w14:paraId="0414A247" w14:textId="77777777" w:rsidR="008B3C9D" w:rsidRPr="008B3C9D" w:rsidRDefault="008B3C9D" w:rsidP="008B3C9D">
            <w:pPr>
              <w:spacing w:after="120"/>
              <w:ind w:left="357" w:hanging="357"/>
              <w:rPr>
                <w:rFonts w:eastAsia="Calibri" w:cs="Times New Roman"/>
                <w:b/>
                <w:bCs/>
                <w:sz w:val="18"/>
                <w:szCs w:val="18"/>
              </w:rPr>
            </w:pPr>
            <w:r w:rsidRPr="008B3C9D">
              <w:rPr>
                <w:rFonts w:eastAsia="Calibri" w:cs="Times New Roman"/>
                <w:b/>
                <w:bCs/>
                <w:sz w:val="18"/>
                <w:szCs w:val="18"/>
              </w:rPr>
              <w:t>Building, Room Number, Department</w:t>
            </w:r>
          </w:p>
          <w:p w14:paraId="26A220A3" w14:textId="77777777" w:rsidR="008B3C9D" w:rsidRPr="008B3C9D" w:rsidRDefault="008B3C9D" w:rsidP="008B3C9D">
            <w:pPr>
              <w:spacing w:after="60"/>
              <w:ind w:left="357" w:hanging="357"/>
              <w:rPr>
                <w:rFonts w:eastAsia="Calibri" w:cs="Times New Roman"/>
                <w:sz w:val="18"/>
                <w:szCs w:val="18"/>
              </w:rPr>
            </w:pPr>
            <w:r w:rsidRPr="008B3C9D">
              <w:rPr>
                <w:rFonts w:eastAsia="Calibri" w:cs="Times New Roman"/>
                <w:noProof/>
                <w:sz w:val="18"/>
                <w:szCs w:val="18"/>
              </w:rPr>
              <mc:AlternateContent>
                <mc:Choice Requires="wps">
                  <w:drawing>
                    <wp:anchor distT="0" distB="0" distL="0" distR="0" simplePos="0" relativeHeight="251755520" behindDoc="1" locked="0" layoutInCell="1" allowOverlap="1" wp14:anchorId="0FBF3A0B" wp14:editId="36227B35">
                      <wp:simplePos x="0" y="0"/>
                      <wp:positionH relativeFrom="page">
                        <wp:posOffset>56419</wp:posOffset>
                      </wp:positionH>
                      <wp:positionV relativeFrom="paragraph">
                        <wp:posOffset>170815</wp:posOffset>
                      </wp:positionV>
                      <wp:extent cx="2709545" cy="0"/>
                      <wp:effectExtent l="0" t="0" r="8255" b="12700"/>
                      <wp:wrapTopAndBottom/>
                      <wp:docPr id="1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09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75C71" id="Line 54" o:spid="_x0000_s1026" style="position:absolute;z-index:-25156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5pt,13.45pt" to="217.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" strokeweight=".48pt">
                      <o:lock v:ext="edit" shapetype="f"/>
                      <w10:wrap type="topAndBottom" anchorx="page"/>
                    </v:line>
                  </w:pict>
                </mc:Fallback>
              </mc:AlternateContent>
            </w:r>
          </w:p>
          <w:p w14:paraId="34CAD273" w14:textId="6DB2E20E" w:rsidR="008B3C9D" w:rsidRPr="008B3C9D" w:rsidRDefault="00760FAE" w:rsidP="008B3C9D">
            <w:pPr>
              <w:spacing w:after="120"/>
              <w:ind w:left="357" w:hanging="357"/>
              <w:rPr>
                <w:rFonts w:eastAsia="Calibri" w:cs="Times New Roman"/>
                <w:b/>
                <w:bCs/>
                <w:sz w:val="18"/>
                <w:szCs w:val="18"/>
              </w:rPr>
            </w:pPr>
            <w:r w:rsidRPr="008B3C9D">
              <w:rPr>
                <w:rFonts w:eastAsia="Calibri" w:cs="Times New Roman"/>
                <w:b/>
                <w:bCs/>
                <w:noProof/>
                <w:sz w:val="18"/>
                <w:szCs w:val="18"/>
              </w:rPr>
              <mc:AlternateContent>
                <mc:Choice Requires="wps">
                  <w:drawing>
                    <wp:anchor distT="0" distB="0" distL="0" distR="0" simplePos="0" relativeHeight="251756544" behindDoc="1" locked="0" layoutInCell="1" allowOverlap="1" wp14:anchorId="63DD7778" wp14:editId="1739512D">
                      <wp:simplePos x="0" y="0"/>
                      <wp:positionH relativeFrom="page">
                        <wp:posOffset>55880</wp:posOffset>
                      </wp:positionH>
                      <wp:positionV relativeFrom="paragraph">
                        <wp:posOffset>344805</wp:posOffset>
                      </wp:positionV>
                      <wp:extent cx="2709545" cy="0"/>
                      <wp:effectExtent l="0" t="0" r="8255" b="12700"/>
                      <wp:wrapTopAndBottom/>
                      <wp:docPr id="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09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C1C74" id="Line 54" o:spid="_x0000_s1026" style="position:absolute;z-index:-25155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pt,27.15pt" to="217.7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" strokeweight=".48pt">
                      <o:lock v:ext="edit" shapetype="f"/>
                      <w10:wrap type="topAndBottom" anchorx="page"/>
                    </v:line>
                  </w:pict>
                </mc:Fallback>
              </mc:AlternateContent>
            </w:r>
            <w:r w:rsidR="008B3C9D" w:rsidRPr="008B3C9D">
              <w:rPr>
                <w:rFonts w:eastAsia="Calibri" w:cs="Times New Roman"/>
                <w:b/>
                <w:bCs/>
                <w:sz w:val="18"/>
                <w:szCs w:val="18"/>
              </w:rPr>
              <w:t>Street Address</w:t>
            </w:r>
          </w:p>
          <w:p w14:paraId="1331BBF7" w14:textId="5786E959" w:rsidR="008B3C9D" w:rsidRDefault="00F22B92" w:rsidP="008B3C9D">
            <w:pPr>
              <w:spacing w:after="120"/>
              <w:rPr>
                <w:rFonts w:eastAsia="Calibri" w:cs="Times New Roman"/>
                <w:b/>
                <w:bCs/>
                <w:sz w:val="20"/>
                <w:szCs w:val="22"/>
              </w:rPr>
            </w:pPr>
            <w:r w:rsidRPr="00F22B92">
              <w:rPr>
                <w:rFonts w:eastAsia="Calibri" w:cs="Times New Roman"/>
                <w:b/>
                <w:bCs/>
                <w:sz w:val="20"/>
                <w:szCs w:val="22"/>
              </w:rPr>
              <w:t>Email Address</w:t>
            </w:r>
          </w:p>
          <w:p w14:paraId="2E8DECB7" w14:textId="77777777" w:rsidR="00942FF6" w:rsidRDefault="00942FF6" w:rsidP="00942FF6">
            <w:pPr>
              <w:rPr>
                <w:rFonts w:eastAsia="Calibri" w:cs="Times New Roman"/>
                <w:b/>
                <w:bCs/>
                <w:sz w:val="20"/>
                <w:szCs w:val="22"/>
              </w:rPr>
            </w:pPr>
          </w:p>
          <w:p w14:paraId="15BEFF07" w14:textId="4DE1EF6D" w:rsidR="00942FF6" w:rsidRPr="00601808" w:rsidRDefault="00942FF6" w:rsidP="00942FF6">
            <w:pPr>
              <w:pStyle w:val="Heading1"/>
            </w:pPr>
            <w:r>
              <w:t>Mailing address if different</w:t>
            </w:r>
            <w:r>
              <w:t>:</w:t>
            </w:r>
            <w:r>
              <w:br/>
            </w:r>
          </w:p>
          <w:p w14:paraId="55186C51" w14:textId="77777777" w:rsidR="00942FF6" w:rsidRPr="004E7316" w:rsidRDefault="00942FF6" w:rsidP="00942FF6">
            <w:pPr>
              <w:spacing w:after="120"/>
              <w:rPr>
                <w:b/>
                <w:bCs/>
                <w:szCs w:val="22"/>
                <w:u w:val="single"/>
              </w:rPr>
            </w:pPr>
            <w:r w:rsidRPr="004E7316">
              <w:rPr>
                <w:b/>
                <w:bCs/>
                <w:szCs w:val="22"/>
                <w:u w:val="single"/>
              </w:rPr>
              <w:t xml:space="preserve">RECIPIENT </w:t>
            </w:r>
            <w:r>
              <w:rPr>
                <w:b/>
                <w:bCs/>
                <w:szCs w:val="22"/>
                <w:u w:val="single"/>
              </w:rPr>
              <w:t>MAILING</w:t>
            </w:r>
            <w:r w:rsidRPr="004E7316">
              <w:rPr>
                <w:b/>
                <w:bCs/>
                <w:szCs w:val="22"/>
                <w:u w:val="single"/>
              </w:rPr>
              <w:t xml:space="preserve"> INFORMATION</w:t>
            </w:r>
          </w:p>
          <w:p w14:paraId="25003419" w14:textId="77777777" w:rsidR="00942FF6" w:rsidRDefault="00942FF6" w:rsidP="00942FF6">
            <w:pPr>
              <w:spacing w:after="60"/>
              <w:rPr>
                <w:szCs w:val="22"/>
              </w:rPr>
            </w:pPr>
            <w:r w:rsidRPr="00B9590F">
              <w:rPr>
                <w:noProof/>
              </w:rPr>
              <mc:AlternateContent>
                <mc:Choice Requires="wps">
                  <w:drawing>
                    <wp:anchor distT="0" distB="0" distL="0" distR="0" simplePos="0" relativeHeight="251770880" behindDoc="1" locked="0" layoutInCell="1" allowOverlap="1" wp14:anchorId="4B9F5661" wp14:editId="3AC19B29">
                      <wp:simplePos x="0" y="0"/>
                      <wp:positionH relativeFrom="page">
                        <wp:posOffset>4087480</wp:posOffset>
                      </wp:positionH>
                      <wp:positionV relativeFrom="paragraph">
                        <wp:posOffset>180975</wp:posOffset>
                      </wp:positionV>
                      <wp:extent cx="2709545" cy="0"/>
                      <wp:effectExtent l="0" t="0" r="8255" b="12700"/>
                      <wp:wrapTopAndBottom/>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09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12A0D" id="Line 54" o:spid="_x0000_s1026" style="position:absolute;z-index:-25154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1.85pt,14.25pt" to="535.2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" strokeweight=".48pt">
                      <o:lock v:ext="edit" shapetype="f"/>
                      <w10:wrap type="topAndBottom" anchorx="page"/>
                    </v:line>
                  </w:pict>
                </mc:Fallback>
              </mc:AlternateContent>
            </w:r>
          </w:p>
          <w:p w14:paraId="13DB604D" w14:textId="77777777" w:rsidR="00942FF6" w:rsidRPr="00601808" w:rsidRDefault="00942FF6" w:rsidP="00942FF6">
            <w:pPr>
              <w:spacing w:after="120"/>
              <w:rPr>
                <w:b/>
                <w:bCs/>
                <w:szCs w:val="22"/>
              </w:rPr>
            </w:pPr>
            <w:r w:rsidRPr="00601808">
              <w:rPr>
                <w:b/>
                <w:bCs/>
                <w:szCs w:val="22"/>
              </w:rPr>
              <w:t>Name of Institution</w:t>
            </w:r>
          </w:p>
          <w:p w14:paraId="620A2CCF" w14:textId="77777777" w:rsidR="00942FF6" w:rsidRDefault="00942FF6" w:rsidP="00942FF6">
            <w:pPr>
              <w:spacing w:after="60"/>
              <w:rPr>
                <w:szCs w:val="22"/>
              </w:rPr>
            </w:pPr>
            <w:r w:rsidRPr="00B9590F">
              <w:rPr>
                <w:noProof/>
              </w:rPr>
              <mc:AlternateContent>
                <mc:Choice Requires="wps">
                  <w:drawing>
                    <wp:anchor distT="0" distB="0" distL="0" distR="0" simplePos="0" relativeHeight="251771904" behindDoc="1" locked="0" layoutInCell="1" allowOverlap="1" wp14:anchorId="306A3828" wp14:editId="75F91C36">
                      <wp:simplePos x="0" y="0"/>
                      <wp:positionH relativeFrom="page">
                        <wp:posOffset>4080983</wp:posOffset>
                      </wp:positionH>
                      <wp:positionV relativeFrom="paragraph">
                        <wp:posOffset>165735</wp:posOffset>
                      </wp:positionV>
                      <wp:extent cx="2709545" cy="0"/>
                      <wp:effectExtent l="0" t="0" r="8255" b="12700"/>
                      <wp:wrapTopAndBottom/>
                      <wp:docPr id="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09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6AEEB" id="Line 54" o:spid="_x0000_s1026" style="position:absolute;z-index:-25154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1.35pt,13.05pt" to="534.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" strokeweight=".48pt">
                      <o:lock v:ext="edit" shapetype="f"/>
                      <w10:wrap type="topAndBottom" anchorx="page"/>
                    </v:line>
                  </w:pict>
                </mc:Fallback>
              </mc:AlternateContent>
            </w:r>
          </w:p>
          <w:p w14:paraId="3B65DBF0" w14:textId="77777777" w:rsidR="00942FF6" w:rsidRPr="00601808" w:rsidRDefault="00942FF6" w:rsidP="00942FF6">
            <w:pPr>
              <w:spacing w:after="120"/>
              <w:rPr>
                <w:b/>
                <w:bCs/>
                <w:szCs w:val="22"/>
              </w:rPr>
            </w:pPr>
            <w:r w:rsidRPr="00601808">
              <w:rPr>
                <w:b/>
                <w:bCs/>
                <w:szCs w:val="22"/>
              </w:rPr>
              <w:t>Contact Name</w:t>
            </w:r>
          </w:p>
          <w:p w14:paraId="4DB35EC1" w14:textId="77777777" w:rsidR="00942FF6" w:rsidRDefault="00942FF6" w:rsidP="00942FF6">
            <w:pPr>
              <w:spacing w:after="60"/>
              <w:rPr>
                <w:szCs w:val="22"/>
              </w:rPr>
            </w:pPr>
            <w:r w:rsidRPr="00B9590F">
              <w:rPr>
                <w:noProof/>
              </w:rPr>
              <mc:AlternateContent>
                <mc:Choice Requires="wps">
                  <w:drawing>
                    <wp:anchor distT="0" distB="0" distL="0" distR="0" simplePos="0" relativeHeight="251772928" behindDoc="1" locked="0" layoutInCell="1" allowOverlap="1" wp14:anchorId="70BC40F8" wp14:editId="011565F4">
                      <wp:simplePos x="0" y="0"/>
                      <wp:positionH relativeFrom="page">
                        <wp:posOffset>4091143</wp:posOffset>
                      </wp:positionH>
                      <wp:positionV relativeFrom="paragraph">
                        <wp:posOffset>173990</wp:posOffset>
                      </wp:positionV>
                      <wp:extent cx="2709545" cy="0"/>
                      <wp:effectExtent l="0" t="0" r="8255" b="12700"/>
                      <wp:wrapTopAndBottom/>
                      <wp:docPr id="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09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17E20" id="Line 54" o:spid="_x0000_s1026" style="position:absolute;z-index:-25154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2.15pt,13.7pt" to="535.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" strokeweight=".48pt">
                      <o:lock v:ext="edit" shapetype="f"/>
                      <w10:wrap type="topAndBottom" anchorx="page"/>
                    </v:line>
                  </w:pict>
                </mc:Fallback>
              </mc:AlternateContent>
            </w:r>
          </w:p>
          <w:p w14:paraId="7546E069" w14:textId="77777777" w:rsidR="00942FF6" w:rsidRPr="00601808" w:rsidRDefault="00942FF6" w:rsidP="00942FF6">
            <w:pPr>
              <w:spacing w:after="120"/>
              <w:rPr>
                <w:b/>
                <w:bCs/>
                <w:szCs w:val="22"/>
              </w:rPr>
            </w:pPr>
            <w:r w:rsidRPr="00601808">
              <w:rPr>
                <w:b/>
                <w:bCs/>
                <w:szCs w:val="22"/>
              </w:rPr>
              <w:t>Building, Room Number, Department</w:t>
            </w:r>
          </w:p>
          <w:p w14:paraId="3B1C153B" w14:textId="77777777" w:rsidR="00942FF6" w:rsidRDefault="00942FF6" w:rsidP="00942FF6">
            <w:pPr>
              <w:spacing w:after="60"/>
              <w:rPr>
                <w:szCs w:val="22"/>
              </w:rPr>
            </w:pPr>
            <w:r w:rsidRPr="00B9590F">
              <w:rPr>
                <w:noProof/>
              </w:rPr>
              <mc:AlternateContent>
                <mc:Choice Requires="wps">
                  <w:drawing>
                    <wp:anchor distT="0" distB="0" distL="0" distR="0" simplePos="0" relativeHeight="251773952" behindDoc="1" locked="0" layoutInCell="1" allowOverlap="1" wp14:anchorId="2CF4FEDC" wp14:editId="4DE200C2">
                      <wp:simplePos x="0" y="0"/>
                      <wp:positionH relativeFrom="page">
                        <wp:posOffset>4080037</wp:posOffset>
                      </wp:positionH>
                      <wp:positionV relativeFrom="paragraph">
                        <wp:posOffset>166370</wp:posOffset>
                      </wp:positionV>
                      <wp:extent cx="2709545" cy="0"/>
                      <wp:effectExtent l="0" t="0" r="8255" b="12700"/>
                      <wp:wrapTopAndBottom/>
                      <wp:docPr id="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09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A2E50" id="Line 54" o:spid="_x0000_s1026" style="position:absolute;z-index:-25154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1.25pt,13.1pt" to="534.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" strokeweight=".48pt">
                      <o:lock v:ext="edit" shapetype="f"/>
                      <w10:wrap type="topAndBottom" anchorx="page"/>
                    </v:line>
                  </w:pict>
                </mc:Fallback>
              </mc:AlternateContent>
            </w:r>
          </w:p>
          <w:p w14:paraId="3F67404A" w14:textId="77777777" w:rsidR="00942FF6" w:rsidRPr="00601808" w:rsidRDefault="00942FF6" w:rsidP="00942FF6">
            <w:pPr>
              <w:spacing w:after="120"/>
              <w:rPr>
                <w:b/>
                <w:bCs/>
                <w:szCs w:val="22"/>
              </w:rPr>
            </w:pPr>
            <w:r w:rsidRPr="00601808">
              <w:rPr>
                <w:b/>
                <w:bCs/>
                <w:szCs w:val="22"/>
              </w:rPr>
              <w:t>Street Address</w:t>
            </w:r>
          </w:p>
          <w:p w14:paraId="771A3823" w14:textId="77777777" w:rsidR="00942FF6" w:rsidRDefault="00942FF6" w:rsidP="00942FF6">
            <w:pPr>
              <w:spacing w:after="60"/>
              <w:rPr>
                <w:szCs w:val="22"/>
              </w:rPr>
            </w:pPr>
            <w:r w:rsidRPr="00B9590F">
              <w:rPr>
                <w:noProof/>
              </w:rPr>
              <mc:AlternateContent>
                <mc:Choice Requires="wps">
                  <w:drawing>
                    <wp:anchor distT="0" distB="0" distL="0" distR="0" simplePos="0" relativeHeight="251774976" behindDoc="1" locked="0" layoutInCell="1" allowOverlap="1" wp14:anchorId="7243F8B7" wp14:editId="34A96BBC">
                      <wp:simplePos x="0" y="0"/>
                      <wp:positionH relativeFrom="page">
                        <wp:posOffset>4082253</wp:posOffset>
                      </wp:positionH>
                      <wp:positionV relativeFrom="paragraph">
                        <wp:posOffset>167640</wp:posOffset>
                      </wp:positionV>
                      <wp:extent cx="2709545" cy="0"/>
                      <wp:effectExtent l="0" t="0" r="8255" b="12700"/>
                      <wp:wrapTopAndBottom/>
                      <wp:docPr id="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09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DC52F" id="Line 54" o:spid="_x0000_s1026" style="position:absolute;z-index:-25154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1.45pt,13.2pt" to="534.8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" strokeweight=".48pt">
                      <o:lock v:ext="edit" shapetype="f"/>
                      <w10:wrap type="topAndBottom" anchorx="page"/>
                    </v:line>
                  </w:pict>
                </mc:Fallback>
              </mc:AlternateContent>
            </w:r>
          </w:p>
          <w:p w14:paraId="43E88E13" w14:textId="77777777" w:rsidR="00942FF6" w:rsidRDefault="00942FF6" w:rsidP="00942FF6">
            <w:pPr>
              <w:spacing w:after="120"/>
              <w:rPr>
                <w:b/>
                <w:bCs/>
                <w:szCs w:val="22"/>
              </w:rPr>
            </w:pPr>
            <w:r w:rsidRPr="00601808">
              <w:rPr>
                <w:b/>
                <w:bCs/>
                <w:szCs w:val="22"/>
              </w:rPr>
              <w:t>City, State, Zip</w:t>
            </w:r>
            <w:r>
              <w:rPr>
                <w:b/>
                <w:bCs/>
                <w:szCs w:val="22"/>
              </w:rPr>
              <w:t>;</w:t>
            </w:r>
            <w:r w:rsidRPr="00601808">
              <w:rPr>
                <w:b/>
                <w:bCs/>
                <w:szCs w:val="22"/>
              </w:rPr>
              <w:t xml:space="preserve"> Code Country</w:t>
            </w:r>
          </w:p>
          <w:p w14:paraId="49878CEF" w14:textId="7604BB2F" w:rsidR="00942FF6" w:rsidRPr="008B3C9D" w:rsidRDefault="00942FF6" w:rsidP="00942FF6">
            <w:pPr>
              <w:rPr>
                <w:rFonts w:eastAsia="Calibri" w:cs="Times New Roman"/>
                <w:sz w:val="20"/>
                <w:szCs w:val="22"/>
              </w:rPr>
            </w:pPr>
          </w:p>
        </w:tc>
        <w:tc>
          <w:tcPr>
            <w:tcW w:w="4963" w:type="dxa"/>
          </w:tcPr>
          <w:p w14:paraId="7036871C" w14:textId="77777777" w:rsidR="008B3C9D" w:rsidRPr="008B3C9D" w:rsidRDefault="008B3C9D" w:rsidP="008B3C9D">
            <w:pPr>
              <w:spacing w:after="120"/>
              <w:rPr>
                <w:rFonts w:eastAsia="Calibri" w:cs="Times New Roman"/>
                <w:noProof/>
                <w:sz w:val="18"/>
                <w:szCs w:val="18"/>
              </w:rPr>
            </w:pPr>
            <w:r w:rsidRPr="008B3C9D">
              <w:rPr>
                <w:rFonts w:eastAsia="Calibri" w:cs="Times New Roman"/>
                <w:noProof/>
                <w:sz w:val="18"/>
                <w:szCs w:val="18"/>
              </w:rPr>
              <mc:AlternateContent>
                <mc:Choice Requires="wps">
                  <w:drawing>
                    <wp:anchor distT="0" distB="0" distL="0" distR="0" simplePos="0" relativeHeight="251760640" behindDoc="1" locked="0" layoutInCell="1" allowOverlap="1" wp14:anchorId="3E24A78B" wp14:editId="1F3C66F9">
                      <wp:simplePos x="0" y="0"/>
                      <wp:positionH relativeFrom="page">
                        <wp:posOffset>42545</wp:posOffset>
                      </wp:positionH>
                      <wp:positionV relativeFrom="paragraph">
                        <wp:posOffset>270510</wp:posOffset>
                      </wp:positionV>
                      <wp:extent cx="2709545" cy="0"/>
                      <wp:effectExtent l="0" t="0" r="8255" b="12700"/>
                      <wp:wrapTopAndBottom/>
                      <wp:docPr id="2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09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F34D3" id="Line 54" o:spid="_x0000_s1026" style="position:absolute;z-index:-25155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5pt,21.3pt" to="216.7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" strokeweight=".48pt">
                      <o:lock v:ext="edit" shapetype="f"/>
                      <w10:wrap type="topAndBottom" anchorx="page"/>
                    </v:line>
                  </w:pict>
                </mc:Fallback>
              </mc:AlternateContent>
            </w:r>
            <w:r w:rsidRPr="008B3C9D">
              <w:rPr>
                <w:rFonts w:eastAsia="Calibri" w:cs="Times New Roman"/>
                <w:noProof/>
                <w:sz w:val="18"/>
                <w:szCs w:val="18"/>
              </w:rPr>
              <w:br/>
              <w:t>Ocean Genome Legacy, Northeastern University</w:t>
            </w:r>
          </w:p>
          <w:p w14:paraId="76EA38A7" w14:textId="72CF32A4" w:rsidR="008B3C9D" w:rsidRPr="008B3C9D" w:rsidRDefault="008B3C9D" w:rsidP="008B3C9D">
            <w:pPr>
              <w:spacing w:after="120"/>
              <w:ind w:left="357" w:hanging="357"/>
              <w:rPr>
                <w:rFonts w:eastAsia="Calibri" w:cs="Times New Roman"/>
                <w:b/>
                <w:bCs/>
                <w:noProof/>
                <w:sz w:val="18"/>
                <w:szCs w:val="18"/>
              </w:rPr>
            </w:pPr>
            <w:r>
              <w:rPr>
                <w:rFonts w:eastAsia="Calibri" w:cs="Times New Roman"/>
                <w:b/>
                <w:bCs/>
                <w:noProof/>
                <w:sz w:val="18"/>
                <w:szCs w:val="18"/>
              </w:rPr>
              <w:t>Supplier/Provider</w:t>
            </w:r>
            <w:r w:rsidRPr="008B3C9D">
              <w:rPr>
                <w:rFonts w:eastAsia="Calibri" w:cs="Times New Roman"/>
                <w:b/>
                <w:bCs/>
                <w:noProof/>
                <w:sz w:val="18"/>
                <w:szCs w:val="18"/>
              </w:rPr>
              <w:t xml:space="preserve"> Institution</w:t>
            </w:r>
          </w:p>
          <w:p w14:paraId="128C45B3" w14:textId="77777777" w:rsidR="008B3C9D" w:rsidRPr="008B3C9D" w:rsidRDefault="008B3C9D" w:rsidP="008B3C9D">
            <w:pPr>
              <w:spacing w:after="120"/>
              <w:rPr>
                <w:rFonts w:eastAsia="Calibri" w:cs="Times New Roman"/>
                <w:sz w:val="18"/>
                <w:szCs w:val="18"/>
              </w:rPr>
            </w:pPr>
            <w:r w:rsidRPr="008B3C9D">
              <w:rPr>
                <w:rFonts w:eastAsia="Calibri" w:cs="Times New Roman"/>
                <w:noProof/>
                <w:sz w:val="18"/>
                <w:szCs w:val="18"/>
              </w:rPr>
              <mc:AlternateContent>
                <mc:Choice Requires="wps">
                  <w:drawing>
                    <wp:anchor distT="0" distB="0" distL="0" distR="0" simplePos="0" relativeHeight="251761664" behindDoc="1" locked="0" layoutInCell="1" allowOverlap="1" wp14:anchorId="6B473260" wp14:editId="25647780">
                      <wp:simplePos x="0" y="0"/>
                      <wp:positionH relativeFrom="page">
                        <wp:posOffset>64818</wp:posOffset>
                      </wp:positionH>
                      <wp:positionV relativeFrom="paragraph">
                        <wp:posOffset>196047</wp:posOffset>
                      </wp:positionV>
                      <wp:extent cx="2709545" cy="0"/>
                      <wp:effectExtent l="0" t="0" r="8255" b="12700"/>
                      <wp:wrapTopAndBottom/>
                      <wp:docPr id="2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09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AC18A" id="Line 54" o:spid="_x0000_s1026" style="position:absolute;z-index:-25155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15.45pt" to="218.4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" strokeweight=".48pt">
                      <o:lock v:ext="edit" shapetype="f"/>
                      <w10:wrap type="topAndBottom" anchorx="page"/>
                    </v:line>
                  </w:pict>
                </mc:Fallback>
              </mc:AlternateContent>
            </w:r>
            <w:r w:rsidRPr="008B3C9D">
              <w:rPr>
                <w:rFonts w:eastAsia="Calibri" w:cs="Times New Roman"/>
                <w:sz w:val="18"/>
                <w:szCs w:val="18"/>
              </w:rPr>
              <w:t>Director, Grants &amp; Contracts</w:t>
            </w:r>
          </w:p>
          <w:p w14:paraId="2A5A8E37" w14:textId="77777777" w:rsidR="008B3C9D" w:rsidRPr="008B3C9D" w:rsidRDefault="008B3C9D" w:rsidP="008B3C9D">
            <w:pPr>
              <w:spacing w:after="120"/>
              <w:ind w:left="357" w:hanging="357"/>
              <w:rPr>
                <w:rFonts w:eastAsia="Calibri" w:cs="Times New Roman"/>
                <w:b/>
                <w:bCs/>
                <w:sz w:val="18"/>
                <w:szCs w:val="18"/>
              </w:rPr>
            </w:pPr>
            <w:r w:rsidRPr="008B3C9D">
              <w:rPr>
                <w:rFonts w:eastAsia="Calibri" w:cs="Times New Roman"/>
                <w:b/>
                <w:bCs/>
                <w:sz w:val="18"/>
                <w:szCs w:val="18"/>
              </w:rPr>
              <w:t>Title</w:t>
            </w:r>
          </w:p>
          <w:p w14:paraId="6F0E9192" w14:textId="77777777" w:rsidR="008B3C9D" w:rsidRPr="008B3C9D" w:rsidRDefault="008B3C9D" w:rsidP="008B3C9D">
            <w:pPr>
              <w:spacing w:after="60"/>
              <w:ind w:left="357" w:hanging="357"/>
              <w:rPr>
                <w:rFonts w:eastAsia="Calibri" w:cs="Times New Roman"/>
                <w:sz w:val="18"/>
                <w:szCs w:val="18"/>
              </w:rPr>
            </w:pPr>
            <w:r w:rsidRPr="008B3C9D">
              <w:rPr>
                <w:rFonts w:eastAsia="Calibri" w:cs="Times New Roman"/>
                <w:noProof/>
                <w:sz w:val="18"/>
                <w:szCs w:val="18"/>
              </w:rPr>
              <mc:AlternateContent>
                <mc:Choice Requires="wps">
                  <w:drawing>
                    <wp:anchor distT="0" distB="0" distL="0" distR="0" simplePos="0" relativeHeight="251765760" behindDoc="1" locked="0" layoutInCell="1" allowOverlap="1" wp14:anchorId="1A492F43" wp14:editId="04A6D4F1">
                      <wp:simplePos x="0" y="0"/>
                      <wp:positionH relativeFrom="page">
                        <wp:posOffset>101923</wp:posOffset>
                      </wp:positionH>
                      <wp:positionV relativeFrom="paragraph">
                        <wp:posOffset>142970</wp:posOffset>
                      </wp:positionV>
                      <wp:extent cx="2709545" cy="0"/>
                      <wp:effectExtent l="0" t="0" r="8255" b="12700"/>
                      <wp:wrapTopAndBottom/>
                      <wp:docPr id="2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09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959A6" id="Line 54" o:spid="_x0000_s1026" style="position:absolute;z-index:-25155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05pt,11.25pt" to="221.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" strokeweight=".48pt">
                      <o:lock v:ext="edit" shapetype="f"/>
                      <w10:wrap type="topAndBottom" anchorx="page"/>
                    </v:line>
                  </w:pict>
                </mc:Fallback>
              </mc:AlternateContent>
            </w:r>
          </w:p>
          <w:p w14:paraId="1CF373B8" w14:textId="77777777" w:rsidR="008B3C9D" w:rsidRPr="008B3C9D" w:rsidRDefault="008B3C9D" w:rsidP="008B3C9D">
            <w:pPr>
              <w:spacing w:after="120"/>
              <w:ind w:left="357" w:hanging="357"/>
              <w:rPr>
                <w:rFonts w:eastAsia="Calibri" w:cs="Times New Roman"/>
                <w:b/>
                <w:bCs/>
                <w:sz w:val="18"/>
                <w:szCs w:val="18"/>
              </w:rPr>
            </w:pPr>
            <w:r w:rsidRPr="008B3C9D">
              <w:rPr>
                <w:rFonts w:eastAsia="Calibri" w:cs="Times New Roman"/>
                <w:b/>
                <w:bCs/>
                <w:sz w:val="18"/>
                <w:szCs w:val="18"/>
              </w:rPr>
              <w:t>Signature</w:t>
            </w:r>
          </w:p>
          <w:p w14:paraId="42AB200D" w14:textId="77777777" w:rsidR="008B3C9D" w:rsidRPr="008B3C9D" w:rsidRDefault="008B3C9D" w:rsidP="008B3C9D">
            <w:pPr>
              <w:spacing w:after="120"/>
              <w:ind w:left="357" w:hanging="357"/>
              <w:rPr>
                <w:rFonts w:eastAsia="Calibri" w:cs="Times New Roman"/>
                <w:sz w:val="18"/>
                <w:szCs w:val="18"/>
              </w:rPr>
            </w:pPr>
            <w:r w:rsidRPr="008B3C9D">
              <w:rPr>
                <w:rFonts w:eastAsia="Calibri" w:cs="Times New Roman"/>
                <w:noProof/>
                <w:sz w:val="18"/>
                <w:szCs w:val="18"/>
              </w:rPr>
              <mc:AlternateContent>
                <mc:Choice Requires="wps">
                  <w:drawing>
                    <wp:anchor distT="0" distB="0" distL="0" distR="0" simplePos="0" relativeHeight="251767808" behindDoc="1" locked="0" layoutInCell="1" allowOverlap="1" wp14:anchorId="0F43CC7D" wp14:editId="37088DF5">
                      <wp:simplePos x="0" y="0"/>
                      <wp:positionH relativeFrom="page">
                        <wp:posOffset>56144</wp:posOffset>
                      </wp:positionH>
                      <wp:positionV relativeFrom="paragraph">
                        <wp:posOffset>183191</wp:posOffset>
                      </wp:positionV>
                      <wp:extent cx="2709545" cy="0"/>
                      <wp:effectExtent l="0" t="0" r="8255" b="12700"/>
                      <wp:wrapTopAndBottom/>
                      <wp:docPr id="6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09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1CD1B" id="Line 54" o:spid="_x0000_s1026" style="position:absolute;z-index:-25154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pt,14.4pt" to="217.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" strokeweight=".48pt">
                      <o:lock v:ext="edit" shapetype="f"/>
                      <w10:wrap type="topAndBottom" anchorx="page"/>
                    </v:line>
                  </w:pict>
                </mc:Fallback>
              </mc:AlternateContent>
            </w:r>
          </w:p>
          <w:p w14:paraId="39F97421" w14:textId="77777777" w:rsidR="008B3C9D" w:rsidRPr="008B3C9D" w:rsidRDefault="008B3C9D" w:rsidP="008B3C9D">
            <w:pPr>
              <w:spacing w:after="120"/>
              <w:ind w:left="357" w:hanging="357"/>
              <w:rPr>
                <w:rFonts w:eastAsia="Calibri" w:cs="Times New Roman"/>
                <w:b/>
                <w:bCs/>
                <w:sz w:val="18"/>
                <w:szCs w:val="18"/>
              </w:rPr>
            </w:pPr>
            <w:r w:rsidRPr="008B3C9D">
              <w:rPr>
                <w:rFonts w:eastAsia="Calibri" w:cs="Times New Roman"/>
                <w:b/>
                <w:bCs/>
                <w:sz w:val="18"/>
                <w:szCs w:val="18"/>
              </w:rPr>
              <w:t>Date</w:t>
            </w:r>
          </w:p>
          <w:p w14:paraId="31E8F4EC" w14:textId="77777777" w:rsidR="008B3C9D" w:rsidRPr="008B3C9D" w:rsidRDefault="008B3C9D" w:rsidP="008B3C9D">
            <w:pPr>
              <w:spacing w:after="120"/>
              <w:ind w:left="357" w:hanging="357"/>
              <w:rPr>
                <w:rFonts w:eastAsia="Calibri" w:cs="Times New Roman"/>
                <w:sz w:val="18"/>
                <w:szCs w:val="18"/>
              </w:rPr>
            </w:pPr>
            <w:r w:rsidRPr="008B3C9D">
              <w:rPr>
                <w:rFonts w:eastAsia="Calibri" w:cs="Times New Roman"/>
                <w:noProof/>
                <w:sz w:val="18"/>
                <w:szCs w:val="18"/>
              </w:rPr>
              <mc:AlternateContent>
                <mc:Choice Requires="wps">
                  <w:drawing>
                    <wp:anchor distT="0" distB="0" distL="0" distR="0" simplePos="0" relativeHeight="251768832" behindDoc="1" locked="0" layoutInCell="1" allowOverlap="1" wp14:anchorId="5E3AD2D5" wp14:editId="11B725A0">
                      <wp:simplePos x="0" y="0"/>
                      <wp:positionH relativeFrom="page">
                        <wp:posOffset>47517</wp:posOffset>
                      </wp:positionH>
                      <wp:positionV relativeFrom="paragraph">
                        <wp:posOffset>201055</wp:posOffset>
                      </wp:positionV>
                      <wp:extent cx="2709545" cy="0"/>
                      <wp:effectExtent l="0" t="0" r="8255" b="12700"/>
                      <wp:wrapTopAndBottom/>
                      <wp:docPr id="6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09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B82FD" id="Line 54" o:spid="_x0000_s1026" style="position:absolute;z-index:-25154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pt,15.85pt" to="217.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" strokeweight=".48pt">
                      <o:lock v:ext="edit" shapetype="f"/>
                      <w10:wrap type="topAndBottom" anchorx="page"/>
                    </v:line>
                  </w:pict>
                </mc:Fallback>
              </mc:AlternateContent>
            </w:r>
            <w:r w:rsidRPr="008B3C9D">
              <w:rPr>
                <w:rFonts w:eastAsia="Calibri" w:cs="Times New Roman"/>
                <w:sz w:val="18"/>
                <w:szCs w:val="18"/>
              </w:rPr>
              <w:t>Dr. Daniel Distel</w:t>
            </w:r>
          </w:p>
          <w:p w14:paraId="5108E0E5" w14:textId="2F063B82" w:rsidR="008B3C9D" w:rsidRPr="008B3C9D" w:rsidRDefault="008B3C9D" w:rsidP="008B3C9D">
            <w:pPr>
              <w:spacing w:after="120"/>
              <w:rPr>
                <w:rFonts w:eastAsia="Calibri" w:cs="Times New Roman"/>
                <w:b/>
                <w:bCs/>
                <w:sz w:val="18"/>
                <w:szCs w:val="18"/>
              </w:rPr>
            </w:pPr>
            <w:r>
              <w:rPr>
                <w:rFonts w:eastAsia="Calibri" w:cs="Times New Roman"/>
                <w:b/>
                <w:bCs/>
                <w:sz w:val="18"/>
                <w:szCs w:val="18"/>
              </w:rPr>
              <w:t>Supplier/Provider</w:t>
            </w:r>
            <w:r w:rsidRPr="008B3C9D">
              <w:rPr>
                <w:rFonts w:eastAsia="Calibri" w:cs="Times New Roman"/>
                <w:b/>
                <w:bCs/>
                <w:sz w:val="18"/>
                <w:szCs w:val="18"/>
              </w:rPr>
              <w:t xml:space="preserve"> Scientist</w:t>
            </w:r>
          </w:p>
          <w:p w14:paraId="5CA87EE4" w14:textId="3A1F171B" w:rsidR="008B3C9D" w:rsidRDefault="005555B5" w:rsidP="008B3C9D">
            <w:pPr>
              <w:spacing w:after="120"/>
              <w:ind w:left="357" w:hanging="357"/>
              <w:rPr>
                <w:rFonts w:eastAsia="Calibri" w:cs="Times New Roman"/>
                <w:b/>
                <w:bCs/>
                <w:sz w:val="18"/>
                <w:szCs w:val="18"/>
                <w:u w:val="single"/>
              </w:rPr>
            </w:pPr>
            <w:r>
              <w:rPr>
                <w:rFonts w:eastAsia="Calibri" w:cs="Times New Roman"/>
                <w:b/>
                <w:bCs/>
                <w:sz w:val="18"/>
                <w:szCs w:val="18"/>
                <w:u w:val="single"/>
              </w:rPr>
              <w:t>SUPPLIER/PROVIDER</w:t>
            </w:r>
            <w:r w:rsidR="008B3C9D" w:rsidRPr="008B3C9D">
              <w:rPr>
                <w:rFonts w:eastAsia="Calibri" w:cs="Times New Roman"/>
                <w:b/>
                <w:bCs/>
                <w:sz w:val="18"/>
                <w:szCs w:val="18"/>
                <w:u w:val="single"/>
              </w:rPr>
              <w:t xml:space="preserve"> CONTACT INFORMATION</w:t>
            </w:r>
          </w:p>
          <w:p w14:paraId="059FD7DE" w14:textId="55C6443E" w:rsidR="001B5046" w:rsidRPr="008B3C9D" w:rsidRDefault="001B5046" w:rsidP="008B3C9D">
            <w:pPr>
              <w:spacing w:after="120"/>
              <w:ind w:left="357" w:hanging="357"/>
              <w:rPr>
                <w:rFonts w:eastAsia="Calibri" w:cs="Times New Roman"/>
                <w:sz w:val="18"/>
                <w:szCs w:val="18"/>
              </w:rPr>
            </w:pPr>
            <w:r w:rsidRPr="008B3C9D">
              <w:rPr>
                <w:rFonts w:eastAsia="Calibri" w:cs="Times New Roman"/>
                <w:noProof/>
                <w:sz w:val="18"/>
                <w:szCs w:val="18"/>
              </w:rPr>
              <mc:AlternateContent>
                <mc:Choice Requires="wps">
                  <w:drawing>
                    <wp:anchor distT="0" distB="0" distL="0" distR="0" simplePos="0" relativeHeight="251766784" behindDoc="1" locked="0" layoutInCell="1" allowOverlap="1" wp14:anchorId="3A2B2259" wp14:editId="2A69C465">
                      <wp:simplePos x="0" y="0"/>
                      <wp:positionH relativeFrom="page">
                        <wp:posOffset>59055</wp:posOffset>
                      </wp:positionH>
                      <wp:positionV relativeFrom="paragraph">
                        <wp:posOffset>185420</wp:posOffset>
                      </wp:positionV>
                      <wp:extent cx="2709545" cy="0"/>
                      <wp:effectExtent l="0" t="0" r="8255" b="12700"/>
                      <wp:wrapTopAndBottom/>
                      <wp:docPr id="2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09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D941E" id="Line 54" o:spid="_x0000_s1026" style="position:absolute;z-index:-25154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65pt,14.6pt" to="21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" strokeweight=".48pt">
                      <o:lock v:ext="edit" shapetype="f"/>
                      <w10:wrap type="topAndBottom" anchorx="page"/>
                    </v:line>
                  </w:pict>
                </mc:Fallback>
              </mc:AlternateContent>
            </w:r>
            <w:r w:rsidRPr="001B5046">
              <w:rPr>
                <w:rFonts w:eastAsia="Calibri" w:cs="Times New Roman"/>
                <w:sz w:val="18"/>
                <w:szCs w:val="18"/>
              </w:rPr>
              <w:t>Dr. Daniel Distel</w:t>
            </w:r>
          </w:p>
          <w:p w14:paraId="4718D887" w14:textId="77777777" w:rsidR="008B3C9D" w:rsidRPr="008B3C9D" w:rsidRDefault="008B3C9D" w:rsidP="008B3C9D">
            <w:pPr>
              <w:spacing w:after="60"/>
              <w:ind w:left="357" w:hanging="357"/>
              <w:rPr>
                <w:rFonts w:eastAsia="Calibri" w:cs="Times New Roman"/>
                <w:b/>
                <w:bCs/>
                <w:sz w:val="18"/>
                <w:szCs w:val="18"/>
              </w:rPr>
            </w:pPr>
            <w:r w:rsidRPr="008B3C9D">
              <w:rPr>
                <w:rFonts w:eastAsia="Calibri" w:cs="Times New Roman"/>
                <w:b/>
                <w:bCs/>
                <w:sz w:val="18"/>
                <w:szCs w:val="18"/>
              </w:rPr>
              <w:t>Contact Name</w:t>
            </w:r>
          </w:p>
          <w:p w14:paraId="1F379BDF" w14:textId="2D915790" w:rsidR="008B3C9D" w:rsidRPr="008B3C9D" w:rsidRDefault="008B3C9D" w:rsidP="008B3C9D">
            <w:pPr>
              <w:spacing w:after="60"/>
              <w:ind w:left="357" w:hanging="357"/>
              <w:rPr>
                <w:rFonts w:eastAsia="Calibri" w:cs="Times New Roman"/>
                <w:sz w:val="18"/>
                <w:szCs w:val="18"/>
              </w:rPr>
            </w:pPr>
            <w:r w:rsidRPr="008B3C9D">
              <w:rPr>
                <w:rFonts w:eastAsia="Calibri" w:cs="Times New Roman"/>
                <w:noProof/>
                <w:sz w:val="18"/>
                <w:szCs w:val="18"/>
              </w:rPr>
              <mc:AlternateContent>
                <mc:Choice Requires="wps">
                  <w:drawing>
                    <wp:anchor distT="0" distB="0" distL="0" distR="0" simplePos="0" relativeHeight="251762688" behindDoc="1" locked="0" layoutInCell="1" allowOverlap="1" wp14:anchorId="37EDF452" wp14:editId="3EC2CEBF">
                      <wp:simplePos x="0" y="0"/>
                      <wp:positionH relativeFrom="page">
                        <wp:posOffset>108178</wp:posOffset>
                      </wp:positionH>
                      <wp:positionV relativeFrom="paragraph">
                        <wp:posOffset>172720</wp:posOffset>
                      </wp:positionV>
                      <wp:extent cx="2709545" cy="0"/>
                      <wp:effectExtent l="0" t="0" r="8255" b="12700"/>
                      <wp:wrapTopAndBottom/>
                      <wp:docPr id="2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09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06FB5" id="Line 54" o:spid="_x0000_s1026" style="position:absolute;z-index:-25155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pt,13.6pt" to="221.8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" strokeweight=".48pt">
                      <o:lock v:ext="edit" shapetype="f"/>
                      <w10:wrap type="topAndBottom" anchorx="page"/>
                    </v:line>
                  </w:pict>
                </mc:Fallback>
              </mc:AlternateContent>
            </w:r>
            <w:r w:rsidR="00F22B92">
              <w:rPr>
                <w:rFonts w:eastAsia="Calibri" w:cs="Times New Roman"/>
                <w:sz w:val="18"/>
                <w:szCs w:val="18"/>
              </w:rPr>
              <w:t xml:space="preserve">Marine Science Center, Northeastern </w:t>
            </w:r>
            <w:r w:rsidR="00942FF6">
              <w:rPr>
                <w:rFonts w:eastAsia="Calibri" w:cs="Times New Roman"/>
                <w:sz w:val="18"/>
                <w:szCs w:val="18"/>
              </w:rPr>
              <w:t>University</w:t>
            </w:r>
          </w:p>
          <w:p w14:paraId="336371E9" w14:textId="77777777" w:rsidR="008B3C9D" w:rsidRPr="008B3C9D" w:rsidRDefault="008B3C9D" w:rsidP="008B3C9D">
            <w:pPr>
              <w:spacing w:after="120"/>
              <w:ind w:left="357" w:hanging="357"/>
              <w:rPr>
                <w:rFonts w:eastAsia="Calibri" w:cs="Times New Roman"/>
                <w:b/>
                <w:bCs/>
                <w:sz w:val="18"/>
                <w:szCs w:val="18"/>
              </w:rPr>
            </w:pPr>
            <w:r w:rsidRPr="008B3C9D">
              <w:rPr>
                <w:rFonts w:eastAsia="Calibri" w:cs="Times New Roman"/>
                <w:b/>
                <w:bCs/>
                <w:sz w:val="18"/>
                <w:szCs w:val="18"/>
              </w:rPr>
              <w:t>Building, Room Number, Department</w:t>
            </w:r>
          </w:p>
          <w:p w14:paraId="0915BE75" w14:textId="119C97D0" w:rsidR="008B3C9D" w:rsidRPr="008B3C9D" w:rsidRDefault="008B3C9D" w:rsidP="008B3C9D">
            <w:pPr>
              <w:spacing w:after="60"/>
              <w:ind w:left="357" w:hanging="357"/>
              <w:rPr>
                <w:rFonts w:eastAsia="Calibri" w:cs="Times New Roman"/>
                <w:sz w:val="18"/>
                <w:szCs w:val="18"/>
              </w:rPr>
            </w:pPr>
            <w:r w:rsidRPr="008B3C9D">
              <w:rPr>
                <w:rFonts w:eastAsia="Calibri" w:cs="Times New Roman"/>
                <w:noProof/>
                <w:sz w:val="18"/>
                <w:szCs w:val="18"/>
              </w:rPr>
              <mc:AlternateContent>
                <mc:Choice Requires="wps">
                  <w:drawing>
                    <wp:anchor distT="0" distB="0" distL="0" distR="0" simplePos="0" relativeHeight="251763712" behindDoc="1" locked="0" layoutInCell="1" allowOverlap="1" wp14:anchorId="528250E0" wp14:editId="6C6572E5">
                      <wp:simplePos x="0" y="0"/>
                      <wp:positionH relativeFrom="page">
                        <wp:posOffset>56419</wp:posOffset>
                      </wp:positionH>
                      <wp:positionV relativeFrom="paragraph">
                        <wp:posOffset>170815</wp:posOffset>
                      </wp:positionV>
                      <wp:extent cx="2709545" cy="0"/>
                      <wp:effectExtent l="0" t="0" r="8255" b="12700"/>
                      <wp:wrapTopAndBottom/>
                      <wp:docPr id="30"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09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7B764" id="Line 54" o:spid="_x0000_s1026" style="position:absolute;z-index:-25155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5pt,13.45pt" to="217.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" strokeweight=".48pt">
                      <o:lock v:ext="edit" shapetype="f"/>
                      <w10:wrap type="topAndBottom" anchorx="page"/>
                    </v:line>
                  </w:pict>
                </mc:Fallback>
              </mc:AlternateContent>
            </w:r>
            <w:r w:rsidR="00F22B92">
              <w:rPr>
                <w:rFonts w:eastAsia="Calibri" w:cs="Times New Roman"/>
                <w:sz w:val="18"/>
                <w:szCs w:val="18"/>
              </w:rPr>
              <w:t>430 Nahant Rd., Nahant, MA 01908, MA USA</w:t>
            </w:r>
          </w:p>
          <w:p w14:paraId="22383492" w14:textId="3F78C8E0" w:rsidR="008B3C9D" w:rsidRDefault="008B3C9D" w:rsidP="008B3C9D">
            <w:pPr>
              <w:spacing w:after="120"/>
              <w:ind w:left="357" w:hanging="357"/>
              <w:rPr>
                <w:rFonts w:eastAsia="Calibri" w:cs="Times New Roman"/>
                <w:b/>
                <w:bCs/>
                <w:sz w:val="18"/>
                <w:szCs w:val="18"/>
              </w:rPr>
            </w:pPr>
            <w:r w:rsidRPr="008B3C9D">
              <w:rPr>
                <w:rFonts w:eastAsia="Calibri" w:cs="Times New Roman"/>
                <w:b/>
                <w:bCs/>
                <w:sz w:val="18"/>
                <w:szCs w:val="18"/>
              </w:rPr>
              <w:t>Street Address</w:t>
            </w:r>
          </w:p>
          <w:p w14:paraId="17BF09B3" w14:textId="333E7F7E" w:rsidR="00F22B92" w:rsidRPr="008B3C9D" w:rsidRDefault="00F22B92" w:rsidP="008B3C9D">
            <w:pPr>
              <w:spacing w:after="120"/>
              <w:ind w:left="357" w:hanging="357"/>
              <w:rPr>
                <w:rFonts w:eastAsia="Calibri" w:cs="Times New Roman"/>
                <w:sz w:val="18"/>
                <w:szCs w:val="18"/>
              </w:rPr>
            </w:pPr>
            <w:r w:rsidRPr="008B3C9D">
              <w:rPr>
                <w:rFonts w:eastAsia="Calibri" w:cs="Times New Roman"/>
                <w:noProof/>
                <w:sz w:val="18"/>
                <w:szCs w:val="18"/>
              </w:rPr>
              <mc:AlternateContent>
                <mc:Choice Requires="wps">
                  <w:drawing>
                    <wp:anchor distT="0" distB="0" distL="0" distR="0" simplePos="0" relativeHeight="251764736" behindDoc="1" locked="0" layoutInCell="1" allowOverlap="1" wp14:anchorId="0AF5AD03" wp14:editId="40C4BBCE">
                      <wp:simplePos x="0" y="0"/>
                      <wp:positionH relativeFrom="page">
                        <wp:posOffset>46355</wp:posOffset>
                      </wp:positionH>
                      <wp:positionV relativeFrom="paragraph">
                        <wp:posOffset>186055</wp:posOffset>
                      </wp:positionV>
                      <wp:extent cx="2709545" cy="0"/>
                      <wp:effectExtent l="0" t="0" r="8255" b="12700"/>
                      <wp:wrapTopAndBottom/>
                      <wp:docPr id="3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09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6349C" id="Line 54" o:spid="_x0000_s1026" style="position:absolute;z-index:-25155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5pt,14.65pt" to="217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" strokeweight=".48pt">
                      <o:lock v:ext="edit" shapetype="f"/>
                      <w10:wrap type="topAndBottom" anchorx="page"/>
                    </v:line>
                  </w:pict>
                </mc:Fallback>
              </mc:AlternateContent>
            </w:r>
            <w:r w:rsidRPr="00F22B92">
              <w:rPr>
                <w:rFonts w:eastAsia="Calibri" w:cs="Times New Roman"/>
                <w:sz w:val="18"/>
                <w:szCs w:val="18"/>
              </w:rPr>
              <w:t>oglinfo@northeastern.edu</w:t>
            </w:r>
          </w:p>
          <w:p w14:paraId="61458301" w14:textId="638CFFCE" w:rsidR="008B3C9D" w:rsidRPr="008B3C9D" w:rsidRDefault="008B3C9D" w:rsidP="008B3C9D">
            <w:pPr>
              <w:spacing w:after="120"/>
              <w:ind w:left="357" w:hanging="357"/>
              <w:rPr>
                <w:rFonts w:eastAsia="Calibri" w:cs="Times New Roman"/>
                <w:b/>
                <w:bCs/>
                <w:sz w:val="18"/>
                <w:szCs w:val="18"/>
              </w:rPr>
            </w:pPr>
            <w:r w:rsidRPr="008B3C9D">
              <w:rPr>
                <w:rFonts w:eastAsia="Calibri" w:cs="Times New Roman"/>
                <w:b/>
                <w:bCs/>
                <w:sz w:val="18"/>
                <w:szCs w:val="18"/>
              </w:rPr>
              <w:t>E-Mail Address</w:t>
            </w:r>
          </w:p>
          <w:p w14:paraId="42BF9F85" w14:textId="77777777" w:rsidR="008B3C9D" w:rsidRPr="008B3C9D" w:rsidRDefault="008B3C9D" w:rsidP="008B3C9D">
            <w:pPr>
              <w:spacing w:after="120"/>
              <w:ind w:left="357" w:hanging="357"/>
              <w:rPr>
                <w:rFonts w:eastAsia="Calibri" w:cs="Times New Roman"/>
                <w:sz w:val="20"/>
                <w:szCs w:val="22"/>
              </w:rPr>
            </w:pPr>
          </w:p>
        </w:tc>
      </w:tr>
    </w:tbl>
    <w:p w14:paraId="4080D4EA" w14:textId="77777777" w:rsidR="006C3095" w:rsidRDefault="006C3095" w:rsidP="00601808">
      <w:pPr>
        <w:spacing w:after="120"/>
        <w:rPr>
          <w:szCs w:val="22"/>
        </w:rPr>
      </w:pPr>
    </w:p>
    <w:p w14:paraId="03D10578" w14:textId="77777777" w:rsidR="006C3095" w:rsidRDefault="006C3095" w:rsidP="00601808">
      <w:pPr>
        <w:spacing w:after="120"/>
        <w:rPr>
          <w:szCs w:val="22"/>
        </w:rPr>
      </w:pPr>
    </w:p>
    <w:p w14:paraId="15127AC4" w14:textId="77777777" w:rsidR="004E7316" w:rsidRDefault="004E7316" w:rsidP="004E7316">
      <w:pPr>
        <w:spacing w:after="120"/>
        <w:rPr>
          <w:b/>
          <w:bCs/>
          <w:szCs w:val="22"/>
          <w:u w:val="single"/>
        </w:rPr>
        <w:sectPr w:rsidR="004E7316" w:rsidSect="00601808">
          <w:footerReference w:type="even" r:id="rId11"/>
          <w:footerReference w:type="default" r:id="rId12"/>
          <w:headerReference w:type="first" r:id="rId13"/>
          <w:footerReference w:type="first" r:id="rId14"/>
          <w:type w:val="continuous"/>
          <w:pgSz w:w="12240" w:h="15840"/>
          <w:pgMar w:top="1440" w:right="1152" w:bottom="1440" w:left="1152" w:header="720" w:footer="720" w:gutter="0"/>
          <w:cols w:space="720"/>
          <w:titlePg/>
          <w:docGrid w:linePitch="360"/>
        </w:sectPr>
      </w:pPr>
    </w:p>
    <w:p w14:paraId="36BEAD93" w14:textId="77777777" w:rsidR="009B6E65" w:rsidRPr="00D22562" w:rsidRDefault="009B6E65" w:rsidP="009B6E65">
      <w:pPr>
        <w:pStyle w:val="Header"/>
        <w:tabs>
          <w:tab w:val="right" w:pos="9000"/>
        </w:tabs>
        <w:ind w:left="-360"/>
        <w:jc w:val="center"/>
        <w:rPr>
          <w:rFonts w:ascii="Arial" w:hAnsi="Arial"/>
        </w:rPr>
      </w:pPr>
      <w:r>
        <w:rPr>
          <w:rFonts w:ascii="Arial" w:hAnsi="Arial"/>
          <w:noProof/>
          <w:lang w:eastAsia="zh-CN"/>
        </w:rPr>
        <w:drawing>
          <wp:inline distT="0" distB="0" distL="0" distR="0" wp14:anchorId="77351E19" wp14:editId="4BD0AD00">
            <wp:extent cx="5110615" cy="8858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GL_OGL_NU_Blue.eps"/>
                    <pic:cNvPicPr/>
                  </pic:nvPicPr>
                  <pic:blipFill rotWithShape="1">
                    <a:blip r:embed="rId15">
                      <a:extLst>
                        <a:ext uri="{28A0092B-C50C-407E-A947-70E740481C1C}">
                          <a14:useLocalDpi xmlns:a14="http://schemas.microsoft.com/office/drawing/2010/main" val="0"/>
                        </a:ext>
                      </a:extLst>
                    </a:blip>
                    <a:srcRect l="6871" t="35939" r="10211" b="39808"/>
                    <a:stretch/>
                  </pic:blipFill>
                  <pic:spPr bwMode="auto">
                    <a:xfrm>
                      <a:off x="0" y="0"/>
                      <a:ext cx="5116983" cy="886929"/>
                    </a:xfrm>
                    <a:prstGeom prst="rect">
                      <a:avLst/>
                    </a:prstGeom>
                    <a:ln>
                      <a:noFill/>
                    </a:ln>
                    <a:extLst>
                      <a:ext uri="{53640926-AAD7-44D8-BBD7-CCE9431645EC}">
                        <a14:shadowObscured xmlns:a14="http://schemas.microsoft.com/office/drawing/2010/main"/>
                      </a:ext>
                    </a:extLst>
                  </pic:spPr>
                </pic:pic>
              </a:graphicData>
            </a:graphic>
          </wp:inline>
        </w:drawing>
      </w:r>
    </w:p>
    <w:p w14:paraId="4C15B106" w14:textId="77777777" w:rsidR="009B6E65" w:rsidRPr="009E7D9E" w:rsidRDefault="009B6E65" w:rsidP="009B6E65">
      <w:pPr>
        <w:tabs>
          <w:tab w:val="left" w:pos="3600"/>
          <w:tab w:val="left" w:pos="3960"/>
          <w:tab w:val="left" w:pos="4320"/>
          <w:tab w:val="left" w:pos="6120"/>
          <w:tab w:val="left" w:pos="6300"/>
          <w:tab w:val="left" w:pos="6480"/>
          <w:tab w:val="left" w:pos="6840"/>
          <w:tab w:val="left" w:pos="7200"/>
          <w:tab w:val="left" w:pos="7560"/>
          <w:tab w:val="left" w:pos="7920"/>
          <w:tab w:val="left" w:pos="8100"/>
        </w:tabs>
        <w:spacing w:line="246" w:lineRule="exact"/>
        <w:jc w:val="center"/>
        <w:rPr>
          <w:rFonts w:ascii="Lato" w:eastAsia="Baskerville" w:hAnsi="Lato" w:cs="Baskerville"/>
          <w:i/>
          <w:sz w:val="19"/>
          <w:szCs w:val="19"/>
        </w:rPr>
      </w:pPr>
      <w:r w:rsidRPr="009E7D9E">
        <w:rPr>
          <w:rFonts w:ascii="Lato" w:eastAsia="Baskerville" w:hAnsi="Lato" w:cs="Baskerville"/>
          <w:i/>
          <w:spacing w:val="1"/>
          <w:sz w:val="19"/>
          <w:szCs w:val="19"/>
        </w:rPr>
        <w:t>43</w:t>
      </w:r>
      <w:r w:rsidRPr="009E7D9E">
        <w:rPr>
          <w:rFonts w:ascii="Lato" w:eastAsia="Baskerville" w:hAnsi="Lato" w:cs="Baskerville"/>
          <w:i/>
          <w:sz w:val="19"/>
          <w:szCs w:val="19"/>
        </w:rPr>
        <w:t>0</w:t>
      </w:r>
      <w:r w:rsidRPr="009E7D9E">
        <w:rPr>
          <w:rFonts w:ascii="Lato" w:eastAsia="Baskerville" w:hAnsi="Lato" w:cs="Baskerville"/>
          <w:i/>
          <w:spacing w:val="1"/>
          <w:sz w:val="19"/>
          <w:szCs w:val="19"/>
        </w:rPr>
        <w:t xml:space="preserve"> </w:t>
      </w:r>
      <w:r w:rsidRPr="009E7D9E">
        <w:rPr>
          <w:rFonts w:ascii="Lato" w:eastAsia="Baskerville" w:hAnsi="Lato" w:cs="Baskerville"/>
          <w:i/>
          <w:sz w:val="19"/>
          <w:szCs w:val="19"/>
        </w:rPr>
        <w:t>Nahant</w:t>
      </w:r>
      <w:r w:rsidRPr="009E7D9E">
        <w:rPr>
          <w:rFonts w:ascii="Lato" w:eastAsia="Baskerville" w:hAnsi="Lato" w:cs="Baskerville"/>
          <w:i/>
          <w:spacing w:val="1"/>
          <w:sz w:val="19"/>
          <w:szCs w:val="19"/>
        </w:rPr>
        <w:t xml:space="preserve"> </w:t>
      </w:r>
      <w:r w:rsidRPr="009E7D9E">
        <w:rPr>
          <w:rFonts w:ascii="Lato" w:eastAsia="Baskerville" w:hAnsi="Lato" w:cs="Baskerville"/>
          <w:i/>
          <w:sz w:val="19"/>
          <w:szCs w:val="19"/>
        </w:rPr>
        <w:t>Rd, Nahan</w:t>
      </w:r>
      <w:r w:rsidRPr="009E7D9E">
        <w:rPr>
          <w:rFonts w:ascii="Lato" w:eastAsia="Baskerville" w:hAnsi="Lato" w:cs="Baskerville"/>
          <w:i/>
          <w:spacing w:val="-1"/>
          <w:sz w:val="19"/>
          <w:szCs w:val="19"/>
        </w:rPr>
        <w:t>t</w:t>
      </w:r>
      <w:r w:rsidRPr="009E7D9E">
        <w:rPr>
          <w:rFonts w:ascii="Lato" w:eastAsia="Baskerville" w:hAnsi="Lato" w:cs="Baskerville"/>
          <w:i/>
          <w:sz w:val="19"/>
          <w:szCs w:val="19"/>
        </w:rPr>
        <w:t>, MA, USA</w:t>
      </w:r>
      <w:r w:rsidRPr="009E7D9E">
        <w:rPr>
          <w:rFonts w:ascii="Lato" w:eastAsia="Baskerville" w:hAnsi="Lato" w:cs="Baskerville"/>
          <w:i/>
          <w:spacing w:val="1"/>
          <w:sz w:val="19"/>
          <w:szCs w:val="19"/>
        </w:rPr>
        <w:t xml:space="preserve"> </w:t>
      </w:r>
      <w:r w:rsidRPr="009E7D9E">
        <w:rPr>
          <w:rFonts w:ascii="Lato" w:eastAsia="Baskerville" w:hAnsi="Lato" w:cs="Baskerville"/>
          <w:i/>
          <w:sz w:val="19"/>
          <w:szCs w:val="19"/>
        </w:rPr>
        <w:t xml:space="preserve">01908 </w:t>
      </w:r>
      <w:r w:rsidRPr="009E7D9E">
        <w:rPr>
          <w:rFonts w:ascii="Lato" w:eastAsia="Baskerville" w:hAnsi="Lato" w:cs="Baskerville"/>
          <w:sz w:val="19"/>
          <w:szCs w:val="19"/>
        </w:rPr>
        <w:t xml:space="preserve">| </w:t>
      </w:r>
      <w:r w:rsidRPr="009E7D9E">
        <w:rPr>
          <w:rFonts w:ascii="Lato" w:eastAsia="Baskerville" w:hAnsi="Lato" w:cs="Baskerville"/>
          <w:i/>
          <w:spacing w:val="1"/>
          <w:sz w:val="19"/>
          <w:szCs w:val="19"/>
        </w:rPr>
        <w:t>781</w:t>
      </w:r>
      <w:r w:rsidRPr="009E7D9E">
        <w:rPr>
          <w:rFonts w:ascii="Lato" w:eastAsia="Baskerville" w:hAnsi="Lato" w:cs="Baskerville"/>
          <w:i/>
          <w:sz w:val="19"/>
          <w:szCs w:val="19"/>
        </w:rPr>
        <w:t>-5</w:t>
      </w:r>
      <w:r w:rsidRPr="009E7D9E">
        <w:rPr>
          <w:rFonts w:ascii="Lato" w:eastAsia="Baskerville" w:hAnsi="Lato" w:cs="Baskerville"/>
          <w:i/>
          <w:spacing w:val="1"/>
          <w:sz w:val="19"/>
          <w:szCs w:val="19"/>
        </w:rPr>
        <w:t>81</w:t>
      </w:r>
      <w:r w:rsidRPr="009E7D9E">
        <w:rPr>
          <w:rFonts w:ascii="Lato" w:eastAsia="Baskerville" w:hAnsi="Lato" w:cs="Baskerville"/>
          <w:i/>
          <w:sz w:val="19"/>
          <w:szCs w:val="19"/>
        </w:rPr>
        <w:t>-7</w:t>
      </w:r>
      <w:r w:rsidRPr="009E7D9E">
        <w:rPr>
          <w:rFonts w:ascii="Lato" w:eastAsia="Baskerville" w:hAnsi="Lato" w:cs="Baskerville"/>
          <w:i/>
          <w:spacing w:val="1"/>
          <w:sz w:val="19"/>
          <w:szCs w:val="19"/>
        </w:rPr>
        <w:t>37</w:t>
      </w:r>
      <w:r w:rsidRPr="009E7D9E">
        <w:rPr>
          <w:rFonts w:ascii="Lato" w:eastAsia="Baskerville" w:hAnsi="Lato" w:cs="Baskerville"/>
          <w:i/>
          <w:sz w:val="19"/>
          <w:szCs w:val="19"/>
        </w:rPr>
        <w:t>0</w:t>
      </w:r>
      <w:r w:rsidRPr="009E7D9E">
        <w:rPr>
          <w:rFonts w:ascii="Lato" w:eastAsia="Baskerville" w:hAnsi="Lato" w:cs="Baskerville"/>
          <w:i/>
          <w:spacing w:val="2"/>
          <w:sz w:val="19"/>
          <w:szCs w:val="19"/>
        </w:rPr>
        <w:t xml:space="preserve"> </w:t>
      </w:r>
      <w:r w:rsidRPr="009E7D9E">
        <w:rPr>
          <w:rFonts w:ascii="Lato" w:eastAsia="Baskerville" w:hAnsi="Lato" w:cs="Baskerville"/>
          <w:i/>
          <w:spacing w:val="1"/>
          <w:sz w:val="19"/>
          <w:szCs w:val="19"/>
        </w:rPr>
        <w:t>ext</w:t>
      </w:r>
      <w:r w:rsidRPr="009E7D9E">
        <w:rPr>
          <w:rFonts w:ascii="Lato" w:eastAsia="Baskerville" w:hAnsi="Lato" w:cs="Baskerville"/>
          <w:i/>
          <w:sz w:val="19"/>
          <w:szCs w:val="19"/>
        </w:rPr>
        <w:t>.</w:t>
      </w:r>
      <w:r w:rsidRPr="009E7D9E">
        <w:rPr>
          <w:rFonts w:ascii="Lato" w:eastAsia="Baskerville" w:hAnsi="Lato" w:cs="Baskerville"/>
          <w:i/>
          <w:spacing w:val="2"/>
          <w:sz w:val="19"/>
          <w:szCs w:val="19"/>
        </w:rPr>
        <w:t xml:space="preserve"> </w:t>
      </w:r>
      <w:r w:rsidRPr="009E7D9E">
        <w:rPr>
          <w:rFonts w:ascii="Lato" w:eastAsia="Baskerville" w:hAnsi="Lato" w:cs="Baskerville"/>
          <w:i/>
          <w:spacing w:val="1"/>
          <w:sz w:val="19"/>
          <w:szCs w:val="19"/>
        </w:rPr>
        <w:t xml:space="preserve">343 </w:t>
      </w:r>
      <w:r w:rsidRPr="009E7D9E">
        <w:rPr>
          <w:rFonts w:ascii="Lato" w:eastAsia="Baskerville" w:hAnsi="Lato" w:cs="Baskerville"/>
          <w:spacing w:val="1"/>
          <w:sz w:val="19"/>
          <w:szCs w:val="19"/>
        </w:rPr>
        <w:t xml:space="preserve">| </w:t>
      </w:r>
      <w:r w:rsidRPr="009E7D9E">
        <w:rPr>
          <w:rFonts w:ascii="Lato" w:eastAsia="Baskerville" w:hAnsi="Lato" w:cs="Baskerville"/>
          <w:i/>
          <w:sz w:val="19"/>
          <w:szCs w:val="19"/>
        </w:rPr>
        <w:t xml:space="preserve">oglinfo@northeastern.edu </w:t>
      </w:r>
      <w:r w:rsidRPr="009E7D9E">
        <w:rPr>
          <w:rFonts w:ascii="Lato" w:eastAsia="Baskerville" w:hAnsi="Lato" w:cs="Baskerville"/>
          <w:sz w:val="19"/>
          <w:szCs w:val="19"/>
        </w:rPr>
        <w:t xml:space="preserve">| </w:t>
      </w:r>
      <w:r w:rsidRPr="009E7D9E">
        <w:rPr>
          <w:rFonts w:ascii="Lato" w:eastAsia="Baskerville" w:hAnsi="Lato" w:cs="Baskerville"/>
          <w:i/>
          <w:sz w:val="19"/>
          <w:szCs w:val="19"/>
        </w:rPr>
        <w:t>www.northeastern.edu/ogl</w:t>
      </w:r>
    </w:p>
    <w:p w14:paraId="489DFE0F" w14:textId="286E2763" w:rsidR="004E7316" w:rsidRDefault="004E7316" w:rsidP="004E7316">
      <w:pPr>
        <w:pStyle w:val="Heading1"/>
      </w:pPr>
      <w:r>
        <w:t>Annex 1: Definition of terms</w:t>
      </w:r>
    </w:p>
    <w:p w14:paraId="3747D13A" w14:textId="3658773E" w:rsidR="004E7316" w:rsidRDefault="004E7316" w:rsidP="00CE4D95">
      <w:pPr>
        <w:spacing w:after="120"/>
        <w:ind w:left="720" w:hanging="720"/>
        <w:jc w:val="both"/>
        <w:rPr>
          <w:szCs w:val="22"/>
        </w:rPr>
      </w:pPr>
      <w:r w:rsidRPr="004E7316">
        <w:rPr>
          <w:szCs w:val="22"/>
          <w:u w:val="single"/>
        </w:rPr>
        <w:t>ACCESS:</w:t>
      </w:r>
      <w:r w:rsidRPr="00D35183">
        <w:rPr>
          <w:szCs w:val="22"/>
          <w:u w:val="single"/>
        </w:rPr>
        <w:t xml:space="preserve"> </w:t>
      </w:r>
      <w:r w:rsidRPr="009257DA">
        <w:rPr>
          <w:szCs w:val="22"/>
        </w:rPr>
        <w:t xml:space="preserve">Permission to </w:t>
      </w:r>
      <w:r w:rsidRPr="004E7316">
        <w:rPr>
          <w:szCs w:val="22"/>
        </w:rPr>
        <w:t>collect</w:t>
      </w:r>
      <w:r w:rsidRPr="009257DA">
        <w:rPr>
          <w:szCs w:val="22"/>
        </w:rPr>
        <w:t xml:space="preserve"> / sample </w:t>
      </w:r>
      <w:r>
        <w:rPr>
          <w:szCs w:val="22"/>
        </w:rPr>
        <w:t>GENETIC RESOURCES</w:t>
      </w:r>
      <w:r w:rsidRPr="007D3865">
        <w:rPr>
          <w:szCs w:val="22"/>
        </w:rPr>
        <w:t xml:space="preserve"> </w:t>
      </w:r>
      <w:r w:rsidRPr="009257DA">
        <w:rPr>
          <w:szCs w:val="22"/>
        </w:rPr>
        <w:t xml:space="preserve">as granted by the country that has sovereign right over those resources (Providing Country). Note that this term has not been defined in the Convention on Biological Diversity or the Nagoya Protocol, and may be </w:t>
      </w:r>
      <w:r>
        <w:rPr>
          <w:szCs w:val="22"/>
        </w:rPr>
        <w:t>use</w:t>
      </w:r>
      <w:r w:rsidRPr="009257DA">
        <w:rPr>
          <w:szCs w:val="22"/>
        </w:rPr>
        <w:t xml:space="preserve">d differently by some countries or organizations. </w:t>
      </w:r>
      <w:r w:rsidRPr="00A55A7C">
        <w:rPr>
          <w:szCs w:val="22"/>
        </w:rPr>
        <w:t>An agreed definition should be included in all legal documents</w:t>
      </w:r>
      <w:r w:rsidRPr="00D3047D">
        <w:rPr>
          <w:szCs w:val="22"/>
        </w:rPr>
        <w:t>.</w:t>
      </w:r>
    </w:p>
    <w:p w14:paraId="1CC4D9B1" w14:textId="7E4EFCDE" w:rsidR="004E7316" w:rsidRPr="009257DA" w:rsidRDefault="004E7316" w:rsidP="00CE4D95">
      <w:pPr>
        <w:spacing w:after="120"/>
        <w:ind w:left="720"/>
        <w:jc w:val="both"/>
        <w:rPr>
          <w:szCs w:val="22"/>
        </w:rPr>
      </w:pPr>
      <w:r w:rsidRPr="00534C0A">
        <w:rPr>
          <w:szCs w:val="22"/>
        </w:rPr>
        <w:t xml:space="preserve">The EU Regulation defines </w:t>
      </w:r>
      <w:r>
        <w:rPr>
          <w:szCs w:val="22"/>
        </w:rPr>
        <w:t>ACCESS</w:t>
      </w:r>
      <w:r w:rsidRPr="009257DA">
        <w:rPr>
          <w:szCs w:val="22"/>
        </w:rPr>
        <w:t xml:space="preserve"> as ‘the acquisition of </w:t>
      </w:r>
      <w:r>
        <w:rPr>
          <w:szCs w:val="22"/>
        </w:rPr>
        <w:t>GENETIC RESOURCES</w:t>
      </w:r>
      <w:r w:rsidRPr="009257DA">
        <w:rPr>
          <w:szCs w:val="22"/>
        </w:rPr>
        <w:t xml:space="preserve"> or of traditional knowledge associated with </w:t>
      </w:r>
      <w:r>
        <w:rPr>
          <w:szCs w:val="22"/>
        </w:rPr>
        <w:t>GENETIC RESOURCES</w:t>
      </w:r>
      <w:r w:rsidRPr="009257DA">
        <w:rPr>
          <w:szCs w:val="22"/>
        </w:rPr>
        <w:t xml:space="preserve"> in a Party to the Nagoya Protocol’.</w:t>
      </w:r>
    </w:p>
    <w:p w14:paraId="266C2A3E" w14:textId="2FB1873D" w:rsidR="004E7316" w:rsidRPr="00D35183" w:rsidRDefault="004E7316" w:rsidP="00CE4D95">
      <w:pPr>
        <w:spacing w:after="120"/>
        <w:ind w:left="720" w:hanging="720"/>
        <w:jc w:val="both"/>
        <w:rPr>
          <w:szCs w:val="22"/>
          <w:u w:val="single"/>
        </w:rPr>
      </w:pPr>
      <w:r w:rsidRPr="00D35183">
        <w:rPr>
          <w:szCs w:val="22"/>
          <w:u w:val="single"/>
        </w:rPr>
        <w:t>AGREEMENT</w:t>
      </w:r>
      <w:r w:rsidRPr="00D35183">
        <w:rPr>
          <w:szCs w:val="22"/>
        </w:rPr>
        <w:t xml:space="preserve">: this </w:t>
      </w:r>
      <w:r w:rsidRPr="004E7316">
        <w:rPr>
          <w:rFonts w:eastAsia="Calibri" w:cs="Times New Roman"/>
          <w:szCs w:val="22"/>
          <w:lang w:val="en-GB"/>
        </w:rPr>
        <w:t>document</w:t>
      </w:r>
      <w:r w:rsidRPr="00D35183">
        <w:rPr>
          <w:szCs w:val="22"/>
        </w:rPr>
        <w:t>.</w:t>
      </w:r>
    </w:p>
    <w:p w14:paraId="7123E8D5" w14:textId="77777777" w:rsidR="004E7316" w:rsidRDefault="004E7316" w:rsidP="00CE4D95">
      <w:pPr>
        <w:spacing w:after="120"/>
        <w:ind w:left="720" w:hanging="720"/>
        <w:jc w:val="both"/>
        <w:rPr>
          <w:szCs w:val="22"/>
        </w:rPr>
      </w:pPr>
      <w:r w:rsidRPr="00D35183">
        <w:rPr>
          <w:szCs w:val="22"/>
          <w:u w:val="single"/>
        </w:rPr>
        <w:t>COMMERCIAL PURPOSES</w:t>
      </w:r>
      <w:r w:rsidRPr="00D35183">
        <w:rPr>
          <w:szCs w:val="22"/>
        </w:rPr>
        <w:t xml:space="preserve">: </w:t>
      </w:r>
    </w:p>
    <w:p w14:paraId="604DB2F8" w14:textId="0FCB9239" w:rsidR="004E7316" w:rsidRDefault="004E7316" w:rsidP="00CE4D95">
      <w:pPr>
        <w:spacing w:after="120"/>
        <w:ind w:left="720" w:hanging="720"/>
        <w:jc w:val="both"/>
        <w:rPr>
          <w:szCs w:val="22"/>
        </w:rPr>
      </w:pPr>
      <w:r w:rsidRPr="00D35183">
        <w:rPr>
          <w:szCs w:val="22"/>
        </w:rPr>
        <w:t xml:space="preserve">For the purposes of this </w:t>
      </w:r>
      <w:r w:rsidRPr="00D35183">
        <w:rPr>
          <w:szCs w:val="22"/>
        </w:rPr>
        <w:t xml:space="preserve">AGREEMENT, </w:t>
      </w:r>
      <w:r w:rsidR="009002B9">
        <w:rPr>
          <w:szCs w:val="22"/>
        </w:rPr>
        <w:t>COMMERCIAL PURPOSES</w:t>
      </w:r>
      <w:r w:rsidRPr="00D35183">
        <w:rPr>
          <w:szCs w:val="22"/>
        </w:rPr>
        <w:t xml:space="preserve"> shall mean: applying for, obtaining or transferring </w:t>
      </w:r>
      <w:r w:rsidRPr="004E7316">
        <w:rPr>
          <w:rFonts w:eastAsia="Calibri" w:cs="Times New Roman"/>
          <w:szCs w:val="22"/>
          <w:lang w:val="en-GB"/>
        </w:rPr>
        <w:t>intellectual</w:t>
      </w:r>
      <w:r w:rsidRPr="00D35183">
        <w:rPr>
          <w:szCs w:val="22"/>
        </w:rPr>
        <w:t xml:space="preserve"> property rights or other tangible or intangible rights by sale or license or in any other manner; commencement of product development; conducting market </w:t>
      </w:r>
      <w:r>
        <w:rPr>
          <w:szCs w:val="22"/>
        </w:rPr>
        <w:t>RESEARCH</w:t>
      </w:r>
      <w:r w:rsidRPr="00D35183">
        <w:rPr>
          <w:szCs w:val="22"/>
        </w:rPr>
        <w:t>; seeking pre-market approval; and/or the sale of any resulting product or any data resulting from</w:t>
      </w:r>
      <w:r w:rsidR="009002B9">
        <w:rPr>
          <w:szCs w:val="22"/>
        </w:rPr>
        <w:t xml:space="preserve"> USE and/or</w:t>
      </w:r>
      <w:r w:rsidRPr="00D35183">
        <w:rPr>
          <w:szCs w:val="22"/>
        </w:rPr>
        <w:t xml:space="preserve"> analysis of this MATERIAL.</w:t>
      </w:r>
      <w:r w:rsidRPr="004E7316">
        <w:rPr>
          <w:szCs w:val="22"/>
        </w:rPr>
        <w:t xml:space="preserve"> </w:t>
      </w:r>
    </w:p>
    <w:p w14:paraId="0726DE04" w14:textId="0FB5575C" w:rsidR="004E7316" w:rsidRPr="004E7316" w:rsidRDefault="009002B9" w:rsidP="00CE4D95">
      <w:pPr>
        <w:spacing w:after="120"/>
        <w:ind w:left="720" w:hanging="720"/>
        <w:jc w:val="both"/>
        <w:rPr>
          <w:rFonts w:eastAsia="Calibri" w:cs="Times New Roman"/>
          <w:szCs w:val="22"/>
          <w:lang w:val="en-GB"/>
        </w:rPr>
      </w:pPr>
      <w:r>
        <w:rPr>
          <w:rFonts w:eastAsia="Calibri" w:cs="Times New Roman"/>
          <w:szCs w:val="22"/>
          <w:lang w:val="en-GB"/>
        </w:rPr>
        <w:t>and</w:t>
      </w:r>
    </w:p>
    <w:p w14:paraId="5AA0A7DF" w14:textId="1186EF4A" w:rsidR="004E7316" w:rsidRPr="00D35183" w:rsidRDefault="004E7316" w:rsidP="00CE4D95">
      <w:pPr>
        <w:spacing w:after="120"/>
        <w:ind w:left="720" w:hanging="720"/>
        <w:jc w:val="both"/>
        <w:rPr>
          <w:szCs w:val="22"/>
        </w:rPr>
      </w:pPr>
      <w:r w:rsidRPr="00D35183">
        <w:rPr>
          <w:szCs w:val="22"/>
        </w:rPr>
        <w:t xml:space="preserve">the sale, lease, or license of MATERIAL; or </w:t>
      </w:r>
      <w:r>
        <w:rPr>
          <w:szCs w:val="22"/>
        </w:rPr>
        <w:t>USE</w:t>
      </w:r>
      <w:r w:rsidRPr="00D35183">
        <w:rPr>
          <w:szCs w:val="22"/>
        </w:rPr>
        <w:t>s of MATERIAL</w:t>
      </w:r>
      <w:r w:rsidR="00D3047D">
        <w:rPr>
          <w:szCs w:val="22"/>
        </w:rPr>
        <w:t xml:space="preserve"> or</w:t>
      </w:r>
      <w:r w:rsidRPr="00D35183">
        <w:rPr>
          <w:szCs w:val="22"/>
        </w:rPr>
        <w:t xml:space="preserve"> </w:t>
      </w:r>
      <w:r w:rsidR="0048639B">
        <w:rPr>
          <w:szCs w:val="22"/>
        </w:rPr>
        <w:t>PROVENANCE INFORMATION</w:t>
      </w:r>
      <w:r w:rsidR="00D3047D">
        <w:rPr>
          <w:szCs w:val="22"/>
        </w:rPr>
        <w:t xml:space="preserve">, </w:t>
      </w:r>
      <w:r w:rsidRPr="00D35183">
        <w:rPr>
          <w:szCs w:val="22"/>
        </w:rPr>
        <w:t xml:space="preserve">by any organization, including RECIPIENT, to perform contract </w:t>
      </w:r>
      <w:r>
        <w:rPr>
          <w:szCs w:val="22"/>
        </w:rPr>
        <w:t>RESEARCH</w:t>
      </w:r>
      <w:r w:rsidRPr="00D35183">
        <w:rPr>
          <w:szCs w:val="22"/>
        </w:rPr>
        <w:t xml:space="preserve">, to screen compound libraries, to produce or manufacture products for general sale; or to conduct </w:t>
      </w:r>
      <w:r>
        <w:rPr>
          <w:szCs w:val="22"/>
        </w:rPr>
        <w:t>RESEARCH</w:t>
      </w:r>
      <w:r w:rsidRPr="00D35183">
        <w:rPr>
          <w:szCs w:val="22"/>
        </w:rPr>
        <w:t xml:space="preserve"> activities that result in any sale, lease, license, or transfer of the MATERIAL or </w:t>
      </w:r>
      <w:r w:rsidR="0048639B">
        <w:rPr>
          <w:szCs w:val="22"/>
        </w:rPr>
        <w:t>PROVENANCE INFORMATION</w:t>
      </w:r>
      <w:r w:rsidR="0048639B" w:rsidRPr="00D35183">
        <w:rPr>
          <w:szCs w:val="22"/>
        </w:rPr>
        <w:t xml:space="preserve"> </w:t>
      </w:r>
      <w:r w:rsidRPr="00D35183">
        <w:rPr>
          <w:szCs w:val="22"/>
        </w:rPr>
        <w:t xml:space="preserve">to a for-profit organization. </w:t>
      </w:r>
    </w:p>
    <w:p w14:paraId="6054EBF4" w14:textId="77777777" w:rsidR="004E7316" w:rsidRPr="00D35183" w:rsidRDefault="004E7316" w:rsidP="00CE4D95">
      <w:pPr>
        <w:spacing w:after="120"/>
        <w:ind w:left="720" w:hanging="720"/>
        <w:jc w:val="both"/>
        <w:rPr>
          <w:szCs w:val="22"/>
        </w:rPr>
      </w:pPr>
      <w:r w:rsidRPr="00D35183">
        <w:rPr>
          <w:szCs w:val="22"/>
        </w:rPr>
        <w:t xml:space="preserve">The following are not considered Commercial </w:t>
      </w:r>
      <w:r>
        <w:rPr>
          <w:szCs w:val="22"/>
        </w:rPr>
        <w:t>USE</w:t>
      </w:r>
      <w:r w:rsidRPr="00D35183">
        <w:rPr>
          <w:szCs w:val="22"/>
        </w:rPr>
        <w:t>:</w:t>
      </w:r>
    </w:p>
    <w:p w14:paraId="34ECD698" w14:textId="77777777" w:rsidR="004E7316" w:rsidRPr="00D35183" w:rsidRDefault="004E7316" w:rsidP="00CE4D95">
      <w:pPr>
        <w:spacing w:after="120"/>
        <w:ind w:left="1440" w:hanging="720"/>
        <w:jc w:val="both"/>
        <w:rPr>
          <w:szCs w:val="22"/>
        </w:rPr>
      </w:pPr>
      <w:r w:rsidRPr="00D35183">
        <w:rPr>
          <w:szCs w:val="22"/>
        </w:rPr>
        <w:t xml:space="preserve">Industrially sponsored academic </w:t>
      </w:r>
      <w:r>
        <w:rPr>
          <w:szCs w:val="22"/>
        </w:rPr>
        <w:t>RESEARCH</w:t>
      </w:r>
      <w:r w:rsidRPr="00D35183">
        <w:rPr>
          <w:szCs w:val="22"/>
        </w:rPr>
        <w:t>, unless any of the above conditions of this definition are met.</w:t>
      </w:r>
    </w:p>
    <w:p w14:paraId="246AF0B7" w14:textId="49BC7836" w:rsidR="004E7316" w:rsidRPr="00D35183" w:rsidRDefault="004E7316" w:rsidP="00CE4D95">
      <w:pPr>
        <w:spacing w:after="120"/>
        <w:ind w:left="1440" w:hanging="720"/>
        <w:jc w:val="both"/>
        <w:rPr>
          <w:szCs w:val="22"/>
        </w:rPr>
      </w:pPr>
      <w:r w:rsidRPr="00D35183">
        <w:rPr>
          <w:szCs w:val="22"/>
        </w:rPr>
        <w:t xml:space="preserve">Handling fees (e.g. for providing DNA samples), entrance charges etc., fall under the scope of management and/or administration of public </w:t>
      </w:r>
      <w:r>
        <w:rPr>
          <w:szCs w:val="22"/>
        </w:rPr>
        <w:t>RESEARCH</w:t>
      </w:r>
      <w:r w:rsidRPr="00D35183">
        <w:rPr>
          <w:szCs w:val="22"/>
        </w:rPr>
        <w:t xml:space="preserve"> facilities, do not involve the </w:t>
      </w:r>
      <w:r>
        <w:rPr>
          <w:szCs w:val="22"/>
        </w:rPr>
        <w:t>UTILIZATION</w:t>
      </w:r>
      <w:r w:rsidRPr="00D35183">
        <w:rPr>
          <w:szCs w:val="22"/>
        </w:rPr>
        <w:t xml:space="preserve"> of GR, and are not considered as a commercialization of </w:t>
      </w:r>
      <w:r>
        <w:rPr>
          <w:szCs w:val="22"/>
        </w:rPr>
        <w:t>RESEARCH</w:t>
      </w:r>
      <w:r w:rsidRPr="00D35183">
        <w:rPr>
          <w:szCs w:val="22"/>
        </w:rPr>
        <w:t xml:space="preserve"> activity on GR.</w:t>
      </w:r>
    </w:p>
    <w:p w14:paraId="27B1AD3B" w14:textId="77777777" w:rsidR="004E7316" w:rsidRPr="00D35183" w:rsidRDefault="004E7316" w:rsidP="00CE4D95">
      <w:pPr>
        <w:spacing w:after="120"/>
        <w:ind w:left="720" w:hanging="720"/>
        <w:jc w:val="both"/>
        <w:rPr>
          <w:szCs w:val="22"/>
        </w:rPr>
      </w:pPr>
      <w:r w:rsidRPr="004E7316">
        <w:rPr>
          <w:szCs w:val="22"/>
          <w:u w:val="single"/>
        </w:rPr>
        <w:t>DERIVATIVE</w:t>
      </w:r>
      <w:r w:rsidRPr="004E7316">
        <w:rPr>
          <w:szCs w:val="22"/>
        </w:rPr>
        <w:t xml:space="preserve">: </w:t>
      </w:r>
      <w:r w:rsidRPr="00D35183">
        <w:rPr>
          <w:szCs w:val="22"/>
        </w:rPr>
        <w:t xml:space="preserve">means a naturally occurring biochemical compound resulting from the genetic expression or metabolism of biological or </w:t>
      </w:r>
      <w:r>
        <w:rPr>
          <w:szCs w:val="22"/>
        </w:rPr>
        <w:t>GENETIC RESOURCES</w:t>
      </w:r>
      <w:r w:rsidRPr="00D35183">
        <w:rPr>
          <w:szCs w:val="22"/>
        </w:rPr>
        <w:t>, even if it does not contain functional units of heredity (definition from Nagoya Protocol Art 2).</w:t>
      </w:r>
    </w:p>
    <w:p w14:paraId="664F71C5" w14:textId="2318A4D7" w:rsidR="004E7316" w:rsidRPr="009257DA" w:rsidRDefault="004E7316" w:rsidP="00CE4D95">
      <w:pPr>
        <w:spacing w:after="120"/>
        <w:ind w:left="720" w:hanging="720"/>
        <w:jc w:val="both"/>
        <w:rPr>
          <w:szCs w:val="22"/>
        </w:rPr>
      </w:pPr>
      <w:r w:rsidRPr="004E7316">
        <w:rPr>
          <w:szCs w:val="22"/>
          <w:u w:val="single"/>
        </w:rPr>
        <w:t>EXCHANGE</w:t>
      </w:r>
      <w:r w:rsidRPr="004E7316">
        <w:rPr>
          <w:szCs w:val="22"/>
        </w:rPr>
        <w:t>:</w:t>
      </w:r>
      <w:r w:rsidRPr="009257DA">
        <w:rPr>
          <w:szCs w:val="22"/>
        </w:rPr>
        <w:t xml:space="preserve"> also ‘</w:t>
      </w:r>
      <w:r w:rsidRPr="004E7316">
        <w:rPr>
          <w:szCs w:val="22"/>
        </w:rPr>
        <w:t>Transfer</w:t>
      </w:r>
      <w:r w:rsidRPr="009257DA">
        <w:rPr>
          <w:szCs w:val="22"/>
        </w:rPr>
        <w:t>’, and ‘</w:t>
      </w:r>
      <w:r w:rsidRPr="004E7316">
        <w:rPr>
          <w:szCs w:val="22"/>
        </w:rPr>
        <w:t>Permanent supply</w:t>
      </w:r>
      <w:r>
        <w:rPr>
          <w:szCs w:val="22"/>
        </w:rPr>
        <w:t>.</w:t>
      </w:r>
      <w:r w:rsidRPr="009257DA">
        <w:rPr>
          <w:szCs w:val="22"/>
        </w:rPr>
        <w:t>’</w:t>
      </w:r>
      <w:r>
        <w:rPr>
          <w:szCs w:val="22"/>
        </w:rPr>
        <w:t xml:space="preserve"> </w:t>
      </w:r>
      <w:r w:rsidRPr="009257DA">
        <w:rPr>
          <w:szCs w:val="22"/>
        </w:rPr>
        <w:t xml:space="preserve">Permanent transfer of </w:t>
      </w:r>
      <w:r>
        <w:rPr>
          <w:szCs w:val="22"/>
        </w:rPr>
        <w:t>SPECIMEN</w:t>
      </w:r>
      <w:r w:rsidRPr="009257DA">
        <w:rPr>
          <w:szCs w:val="22"/>
        </w:rPr>
        <w:t xml:space="preserve">s to a Third </w:t>
      </w:r>
      <w:r w:rsidRPr="009257DA">
        <w:rPr>
          <w:szCs w:val="22"/>
        </w:rPr>
        <w:t>Party.</w:t>
      </w:r>
    </w:p>
    <w:p w14:paraId="022CE3EE" w14:textId="110E38BB" w:rsidR="004E7316" w:rsidRPr="009257DA" w:rsidRDefault="004E7316" w:rsidP="00CE4D95">
      <w:pPr>
        <w:spacing w:after="120"/>
        <w:ind w:left="720" w:hanging="720"/>
        <w:jc w:val="both"/>
        <w:rPr>
          <w:szCs w:val="22"/>
        </w:rPr>
      </w:pPr>
      <w:r w:rsidRPr="004E7316">
        <w:rPr>
          <w:szCs w:val="22"/>
          <w:u w:val="single"/>
        </w:rPr>
        <w:t>GENET</w:t>
      </w:r>
      <w:r w:rsidRPr="009257DA">
        <w:rPr>
          <w:szCs w:val="22"/>
          <w:u w:val="single"/>
        </w:rPr>
        <w:t>IC MATERIAL</w:t>
      </w:r>
      <w:r w:rsidRPr="009257DA">
        <w:rPr>
          <w:szCs w:val="22"/>
        </w:rPr>
        <w:t>: any material of plant, animal, microbial or other origin containing functional units of heredity (definition from Nagoya Protocol, repeated from Article 2 of the Convention on Biological Diversity).</w:t>
      </w:r>
    </w:p>
    <w:p w14:paraId="2C334230" w14:textId="0ED93EFF" w:rsidR="004E7316" w:rsidRDefault="004E7316" w:rsidP="00CE4D95">
      <w:pPr>
        <w:spacing w:after="120"/>
        <w:ind w:left="720" w:hanging="720"/>
        <w:jc w:val="both"/>
        <w:rPr>
          <w:szCs w:val="22"/>
        </w:rPr>
      </w:pPr>
      <w:r w:rsidRPr="004E7316">
        <w:rPr>
          <w:szCs w:val="22"/>
          <w:u w:val="single"/>
        </w:rPr>
        <w:lastRenderedPageBreak/>
        <w:t>GENETIC RESOURCES</w:t>
      </w:r>
      <w:r w:rsidRPr="004E7316">
        <w:rPr>
          <w:szCs w:val="22"/>
        </w:rPr>
        <w:t>:</w:t>
      </w:r>
      <w:r w:rsidRPr="009257DA">
        <w:rPr>
          <w:szCs w:val="22"/>
        </w:rPr>
        <w:t xml:space="preserve"> </w:t>
      </w:r>
      <w:r w:rsidRPr="00F3225B">
        <w:rPr>
          <w:szCs w:val="22"/>
        </w:rPr>
        <w:t xml:space="preserve">GENETIC MATERIAL </w:t>
      </w:r>
      <w:r w:rsidRPr="009257DA">
        <w:rPr>
          <w:szCs w:val="22"/>
        </w:rPr>
        <w:t>of actual or potential value (definition from Nagoya Protocol, repeated from Article 2 of the Convention on Biological Diversity)</w:t>
      </w:r>
    </w:p>
    <w:p w14:paraId="48075415" w14:textId="795211D4" w:rsidR="004E7316" w:rsidRDefault="004E7316" w:rsidP="00CE4D95">
      <w:pPr>
        <w:spacing w:after="120"/>
        <w:ind w:left="720" w:hanging="720"/>
        <w:jc w:val="both"/>
        <w:rPr>
          <w:szCs w:val="22"/>
        </w:rPr>
      </w:pPr>
      <w:r w:rsidRPr="004E7316">
        <w:rPr>
          <w:szCs w:val="22"/>
          <w:u w:val="single"/>
        </w:rPr>
        <w:t>INTERNATIONALY RECOGNIZED CERTIFICATE OF COMPIANCE</w:t>
      </w:r>
      <w:r w:rsidRPr="004E7316">
        <w:rPr>
          <w:szCs w:val="22"/>
        </w:rPr>
        <w:t>: Under the Nagoya Protocol on Access to Genetic Resources and the Fair and Equitable Sharing of Benefits Arising from their Utilization, Parties are to issue a permit or its equivalent at the time of access as evidence that access to genetic resources was based on prior informed consent and that mutually agreed terms were established.</w:t>
      </w:r>
    </w:p>
    <w:p w14:paraId="3F5267A5" w14:textId="2459F9B3" w:rsidR="004E7316" w:rsidRPr="009257DA" w:rsidRDefault="004E7316" w:rsidP="0033537E">
      <w:pPr>
        <w:spacing w:after="120"/>
        <w:ind w:left="720"/>
        <w:jc w:val="both"/>
        <w:rPr>
          <w:szCs w:val="22"/>
        </w:rPr>
      </w:pPr>
      <w:r w:rsidRPr="004E7316">
        <w:rPr>
          <w:szCs w:val="22"/>
        </w:rPr>
        <w:t xml:space="preserve">Parties are required by the Nagoya Protocol to make information on the permit or its equivalent, available to the ABS Clearing-House for the constitution of the internationally recognized certificate of compliance. </w:t>
      </w:r>
    </w:p>
    <w:p w14:paraId="2298634C" w14:textId="753717E4" w:rsidR="004E7316" w:rsidRPr="00D35183" w:rsidRDefault="004E7316" w:rsidP="0033537E">
      <w:pPr>
        <w:spacing w:after="120"/>
        <w:ind w:left="720" w:hanging="720"/>
        <w:jc w:val="both"/>
        <w:rPr>
          <w:szCs w:val="22"/>
        </w:rPr>
      </w:pPr>
      <w:r w:rsidRPr="00D35183">
        <w:rPr>
          <w:szCs w:val="22"/>
          <w:u w:val="single"/>
        </w:rPr>
        <w:t>MATERIAL</w:t>
      </w:r>
      <w:r w:rsidRPr="00D35183">
        <w:rPr>
          <w:szCs w:val="22"/>
        </w:rPr>
        <w:t xml:space="preserve">: refers to the items listed </w:t>
      </w:r>
      <w:r w:rsidR="009002B9">
        <w:rPr>
          <w:szCs w:val="22"/>
        </w:rPr>
        <w:t>in Annex 2</w:t>
      </w:r>
      <w:r w:rsidRPr="00D35183">
        <w:rPr>
          <w:szCs w:val="22"/>
        </w:rPr>
        <w:t xml:space="preserve"> of this AGREEMENT</w:t>
      </w:r>
      <w:r w:rsidR="009002B9">
        <w:rPr>
          <w:szCs w:val="22"/>
        </w:rPr>
        <w:t xml:space="preserve">, and means ORGINAL MATERIAL, PROGENY, and </w:t>
      </w:r>
      <w:r w:rsidR="0094341D">
        <w:rPr>
          <w:szCs w:val="22"/>
        </w:rPr>
        <w:t xml:space="preserve">UNMODIFIED </w:t>
      </w:r>
      <w:r w:rsidR="009002B9">
        <w:rPr>
          <w:szCs w:val="22"/>
        </w:rPr>
        <w:t>DERIVATIVES thereof.</w:t>
      </w:r>
      <w:r w:rsidRPr="00D35183">
        <w:rPr>
          <w:szCs w:val="22"/>
        </w:rPr>
        <w:t xml:space="preserve"> </w:t>
      </w:r>
    </w:p>
    <w:p w14:paraId="144DCA50" w14:textId="5FEE04CB" w:rsidR="004E7316" w:rsidRPr="009257DA" w:rsidRDefault="004E7316" w:rsidP="0033537E">
      <w:pPr>
        <w:spacing w:after="120"/>
        <w:ind w:left="720" w:hanging="720"/>
        <w:jc w:val="both"/>
        <w:rPr>
          <w:szCs w:val="22"/>
        </w:rPr>
      </w:pPr>
      <w:r w:rsidRPr="009257DA">
        <w:rPr>
          <w:szCs w:val="22"/>
          <w:u w:val="single"/>
        </w:rPr>
        <w:t>MATERIAL TRANSFER AGREEMENT (MTA):</w:t>
      </w:r>
      <w:r w:rsidRPr="009257DA">
        <w:rPr>
          <w:szCs w:val="22"/>
        </w:rPr>
        <w:t xml:space="preserve"> an agreement </w:t>
      </w:r>
      <w:r w:rsidRPr="00333930">
        <w:rPr>
          <w:szCs w:val="22"/>
        </w:rPr>
        <w:t>between two parties stipulating</w:t>
      </w:r>
      <w:r w:rsidRPr="009257DA">
        <w:rPr>
          <w:szCs w:val="22"/>
        </w:rPr>
        <w:t xml:space="preserve"> the terms and conditions for transferring </w:t>
      </w:r>
      <w:r>
        <w:rPr>
          <w:szCs w:val="22"/>
        </w:rPr>
        <w:t>SPECIMEN</w:t>
      </w:r>
      <w:r w:rsidRPr="009257DA">
        <w:rPr>
          <w:szCs w:val="22"/>
        </w:rPr>
        <w:t xml:space="preserve">s or samples, including </w:t>
      </w:r>
      <w:r w:rsidRPr="00F3225B">
        <w:rPr>
          <w:szCs w:val="22"/>
        </w:rPr>
        <w:t>GENETIC MATERIAL</w:t>
      </w:r>
      <w:r w:rsidRPr="009257DA">
        <w:rPr>
          <w:szCs w:val="22"/>
        </w:rPr>
        <w:t>.</w:t>
      </w:r>
    </w:p>
    <w:p w14:paraId="07571F48" w14:textId="77777777" w:rsidR="004E7316" w:rsidRPr="00D35183" w:rsidRDefault="004E7316" w:rsidP="0033537E">
      <w:pPr>
        <w:spacing w:after="120"/>
        <w:ind w:left="720" w:hanging="720"/>
        <w:jc w:val="both"/>
        <w:rPr>
          <w:szCs w:val="22"/>
        </w:rPr>
      </w:pPr>
      <w:r w:rsidRPr="00D35183">
        <w:rPr>
          <w:szCs w:val="22"/>
          <w:u w:val="single"/>
        </w:rPr>
        <w:t>MODIFICATIONS</w:t>
      </w:r>
      <w:r w:rsidRPr="00D35183">
        <w:rPr>
          <w:szCs w:val="22"/>
        </w:rPr>
        <w:t>: substances created by the RECIPIENT by using the MATERIAL which are not the ORIGINAL MATERIAL, PROGENY, or UNMODIFIED DERIVATIVES and which have new properties. MODIFICATIONS include, but are not limited to, recombinant DNA clones.</w:t>
      </w:r>
    </w:p>
    <w:p w14:paraId="3457B3D2" w14:textId="3A3C7C30" w:rsidR="004E7316" w:rsidRPr="009257DA" w:rsidRDefault="004E7316" w:rsidP="0033537E">
      <w:pPr>
        <w:spacing w:after="120"/>
        <w:ind w:left="720" w:hanging="720"/>
        <w:jc w:val="both"/>
        <w:rPr>
          <w:szCs w:val="22"/>
        </w:rPr>
      </w:pPr>
      <w:r w:rsidRPr="009257DA">
        <w:rPr>
          <w:szCs w:val="22"/>
          <w:u w:val="single"/>
        </w:rPr>
        <w:t>MUTUALLY AGREED TERMS (MAT):</w:t>
      </w:r>
      <w:r w:rsidRPr="009257DA">
        <w:rPr>
          <w:szCs w:val="22"/>
        </w:rPr>
        <w:t xml:space="preserve"> An agreement reached between the </w:t>
      </w:r>
      <w:r w:rsidR="00C06A6A">
        <w:rPr>
          <w:szCs w:val="22"/>
        </w:rPr>
        <w:t>PROVIDING COUNTRY</w:t>
      </w:r>
      <w:r w:rsidRPr="009257DA">
        <w:rPr>
          <w:szCs w:val="22"/>
        </w:rPr>
        <w:t xml:space="preserve"> of </w:t>
      </w:r>
      <w:r>
        <w:rPr>
          <w:szCs w:val="22"/>
        </w:rPr>
        <w:t>GENETIC RESOURCES</w:t>
      </w:r>
      <w:r w:rsidRPr="009257DA">
        <w:rPr>
          <w:szCs w:val="22"/>
        </w:rPr>
        <w:t xml:space="preserve"> and </w:t>
      </w:r>
      <w:r>
        <w:rPr>
          <w:szCs w:val="22"/>
        </w:rPr>
        <w:t>use</w:t>
      </w:r>
      <w:r w:rsidRPr="00534C0A">
        <w:rPr>
          <w:szCs w:val="22"/>
        </w:rPr>
        <w:t xml:space="preserve">rs on the conditions of </w:t>
      </w:r>
      <w:r>
        <w:rPr>
          <w:szCs w:val="22"/>
        </w:rPr>
        <w:t>ACCESS</w:t>
      </w:r>
      <w:r w:rsidRPr="009257DA">
        <w:rPr>
          <w:szCs w:val="22"/>
        </w:rPr>
        <w:t xml:space="preserve"> and </w:t>
      </w:r>
      <w:r>
        <w:rPr>
          <w:szCs w:val="22"/>
        </w:rPr>
        <w:t>USE</w:t>
      </w:r>
      <w:r w:rsidRPr="009257DA">
        <w:rPr>
          <w:szCs w:val="22"/>
        </w:rPr>
        <w:t xml:space="preserve"> and the benefits to be shared between both parties.</w:t>
      </w:r>
    </w:p>
    <w:p w14:paraId="239A4EA4" w14:textId="77777777" w:rsidR="004E7316" w:rsidRPr="00D35183" w:rsidRDefault="004E7316" w:rsidP="0033537E">
      <w:pPr>
        <w:spacing w:after="120"/>
        <w:ind w:left="720" w:hanging="720"/>
        <w:jc w:val="both"/>
        <w:rPr>
          <w:szCs w:val="22"/>
        </w:rPr>
      </w:pPr>
      <w:r w:rsidRPr="00D35183">
        <w:rPr>
          <w:szCs w:val="22"/>
          <w:u w:val="single"/>
        </w:rPr>
        <w:t>ORIGINAL MATERIAL</w:t>
      </w:r>
      <w:r w:rsidRPr="00D35183">
        <w:rPr>
          <w:szCs w:val="22"/>
        </w:rPr>
        <w:t>: that which was originally supplied to the SUPPLIER by the depositor.</w:t>
      </w:r>
    </w:p>
    <w:p w14:paraId="71C7AAC3" w14:textId="5D31DCAF" w:rsidR="004E7316" w:rsidRPr="009257DA" w:rsidRDefault="004E7316" w:rsidP="0033537E">
      <w:pPr>
        <w:spacing w:after="120"/>
        <w:ind w:left="720" w:hanging="720"/>
        <w:jc w:val="both"/>
        <w:rPr>
          <w:szCs w:val="22"/>
        </w:rPr>
      </w:pPr>
      <w:r w:rsidRPr="009257DA">
        <w:rPr>
          <w:szCs w:val="22"/>
          <w:u w:val="single"/>
        </w:rPr>
        <w:t>PRIOR INFORMED CONSENT (PIC):</w:t>
      </w:r>
      <w:r w:rsidRPr="009257DA">
        <w:rPr>
          <w:szCs w:val="22"/>
        </w:rPr>
        <w:t xml:space="preserve"> The permission given by the competent national authority of a providing country to a </w:t>
      </w:r>
      <w:r>
        <w:rPr>
          <w:szCs w:val="22"/>
        </w:rPr>
        <w:t>use</w:t>
      </w:r>
      <w:r w:rsidRPr="009257DA">
        <w:rPr>
          <w:szCs w:val="22"/>
        </w:rPr>
        <w:t xml:space="preserve">r prior to accessing </w:t>
      </w:r>
      <w:r>
        <w:rPr>
          <w:szCs w:val="22"/>
        </w:rPr>
        <w:t>GENETIC RESOURCES</w:t>
      </w:r>
      <w:r w:rsidRPr="009257DA">
        <w:rPr>
          <w:szCs w:val="22"/>
        </w:rPr>
        <w:t>, in line with an appropriate national leg</w:t>
      </w:r>
      <w:r>
        <w:rPr>
          <w:szCs w:val="22"/>
        </w:rPr>
        <w:t>al and institutional framework,</w:t>
      </w:r>
      <w:r w:rsidRPr="009257DA">
        <w:rPr>
          <w:szCs w:val="22"/>
        </w:rPr>
        <w:t xml:space="preserve"> i.e. what a</w:t>
      </w:r>
      <w:r w:rsidRPr="00D35183">
        <w:rPr>
          <w:szCs w:val="22"/>
        </w:rPr>
        <w:t xml:space="preserve"> </w:t>
      </w:r>
      <w:r>
        <w:rPr>
          <w:szCs w:val="22"/>
        </w:rPr>
        <w:t>use</w:t>
      </w:r>
      <w:r w:rsidRPr="00D35183">
        <w:rPr>
          <w:szCs w:val="22"/>
        </w:rPr>
        <w:t xml:space="preserve">r </w:t>
      </w:r>
      <w:r w:rsidRPr="009257DA">
        <w:rPr>
          <w:szCs w:val="22"/>
        </w:rPr>
        <w:t>can and cannot do with the material.</w:t>
      </w:r>
    </w:p>
    <w:p w14:paraId="13EEFC18" w14:textId="4351D5EE" w:rsidR="004E7316" w:rsidRDefault="004E7316" w:rsidP="0033537E">
      <w:pPr>
        <w:spacing w:after="120"/>
        <w:ind w:left="720" w:hanging="720"/>
        <w:jc w:val="both"/>
        <w:rPr>
          <w:szCs w:val="22"/>
        </w:rPr>
      </w:pPr>
      <w:r w:rsidRPr="00D35183">
        <w:rPr>
          <w:szCs w:val="22"/>
          <w:u w:val="single"/>
        </w:rPr>
        <w:t>PROGENY</w:t>
      </w:r>
      <w:r w:rsidRPr="00D35183">
        <w:rPr>
          <w:szCs w:val="22"/>
        </w:rPr>
        <w:t>: unmodified descendant (e.g. subculture or replicate) from the MATERIAL</w:t>
      </w:r>
    </w:p>
    <w:p w14:paraId="3588D3FE" w14:textId="465232D3" w:rsidR="00747595" w:rsidRPr="00D35183" w:rsidRDefault="005D2FC8" w:rsidP="0033537E">
      <w:pPr>
        <w:spacing w:after="120"/>
        <w:ind w:left="720" w:hanging="720"/>
        <w:jc w:val="both"/>
        <w:rPr>
          <w:szCs w:val="22"/>
        </w:rPr>
      </w:pPr>
      <w:r>
        <w:rPr>
          <w:szCs w:val="22"/>
          <w:u w:val="single"/>
        </w:rPr>
        <w:t>PROVENANCE INFORMATION</w:t>
      </w:r>
      <w:r w:rsidR="00747595" w:rsidRPr="004E7316">
        <w:rPr>
          <w:szCs w:val="22"/>
        </w:rPr>
        <w:t xml:space="preserve">: </w:t>
      </w:r>
      <w:r w:rsidR="00747595" w:rsidRPr="009257DA">
        <w:rPr>
          <w:szCs w:val="22"/>
        </w:rPr>
        <w:t>unless otherwise stated, information, including locality and other collecting information, permits and other agreements, and any other information provided by the SUPPLIER with the MATERIAL.</w:t>
      </w:r>
    </w:p>
    <w:p w14:paraId="3AABD232" w14:textId="77777777" w:rsidR="004E7316" w:rsidRPr="00D35183" w:rsidRDefault="004E7316" w:rsidP="0033537E">
      <w:pPr>
        <w:spacing w:after="120"/>
        <w:ind w:left="720" w:hanging="720"/>
        <w:jc w:val="both"/>
        <w:rPr>
          <w:szCs w:val="22"/>
        </w:rPr>
      </w:pPr>
      <w:r w:rsidRPr="00D35183">
        <w:rPr>
          <w:szCs w:val="22"/>
          <w:u w:val="single"/>
        </w:rPr>
        <w:t>PROVIDING COUNTRY / PROVIDER OF MATERIAL:</w:t>
      </w:r>
      <w:r w:rsidRPr="004E7316">
        <w:rPr>
          <w:szCs w:val="22"/>
        </w:rPr>
        <w:t xml:space="preserve"> (or "Country providing GENETIC RESOURCES") means the country supplying GENETIC RESOURCES collected from in-situ sources, including populations of both wild and domesticated species, or taken from ex-situ sources, which may or may not have originated in that country. (Definition from CBD Art 2)</w:t>
      </w:r>
    </w:p>
    <w:p w14:paraId="6CAB8B26" w14:textId="70F9529B" w:rsidR="004E7316" w:rsidRPr="00D35183" w:rsidRDefault="004E7316" w:rsidP="0033537E">
      <w:pPr>
        <w:spacing w:after="120"/>
        <w:ind w:left="720" w:hanging="720"/>
        <w:jc w:val="both"/>
        <w:rPr>
          <w:szCs w:val="22"/>
        </w:rPr>
      </w:pPr>
      <w:r w:rsidRPr="00D35183">
        <w:rPr>
          <w:szCs w:val="22"/>
          <w:u w:val="single"/>
        </w:rPr>
        <w:t>RECIPIENT</w:t>
      </w:r>
      <w:r w:rsidRPr="00D35183">
        <w:rPr>
          <w:szCs w:val="22"/>
        </w:rPr>
        <w:t xml:space="preserve">: the organization to whom the SUPPLIER sends the MATERIAL. </w:t>
      </w:r>
    </w:p>
    <w:p w14:paraId="68191716" w14:textId="5C31979F" w:rsidR="004E7316" w:rsidRPr="009257DA" w:rsidRDefault="004E7316" w:rsidP="0033537E">
      <w:pPr>
        <w:spacing w:after="120"/>
        <w:ind w:left="720" w:hanging="720"/>
        <w:jc w:val="both"/>
        <w:rPr>
          <w:szCs w:val="22"/>
        </w:rPr>
      </w:pPr>
      <w:r w:rsidRPr="009257DA">
        <w:rPr>
          <w:szCs w:val="22"/>
          <w:u w:val="single"/>
        </w:rPr>
        <w:t>RESEARCH</w:t>
      </w:r>
      <w:r w:rsidRPr="009257DA">
        <w:rPr>
          <w:szCs w:val="22"/>
        </w:rPr>
        <w:t>: The systematic investigation into and study of materials and sources in order to establish facts and reach new conclusions. This does not include any development of commercial applications.</w:t>
      </w:r>
    </w:p>
    <w:p w14:paraId="25978B53" w14:textId="6351B586" w:rsidR="004E7316" w:rsidRPr="009257DA" w:rsidRDefault="004E7316" w:rsidP="0033537E">
      <w:pPr>
        <w:spacing w:after="120"/>
        <w:ind w:left="720" w:hanging="720"/>
        <w:jc w:val="both"/>
        <w:rPr>
          <w:szCs w:val="22"/>
        </w:rPr>
      </w:pPr>
      <w:r w:rsidRPr="00333930">
        <w:rPr>
          <w:szCs w:val="22"/>
          <w:u w:val="single"/>
        </w:rPr>
        <w:t>SPECIMEN:</w:t>
      </w:r>
      <w:r w:rsidRPr="00333930">
        <w:rPr>
          <w:i/>
          <w:szCs w:val="22"/>
        </w:rPr>
        <w:t xml:space="preserve"> </w:t>
      </w:r>
      <w:r w:rsidRPr="00333930">
        <w:rPr>
          <w:szCs w:val="22"/>
        </w:rPr>
        <w:t>This includes any type of biological material. The term “SPECIMEN” is usually synonymous with “material” or “samples” or “subsamples” in this context. The concept can include associated SPECIMENs or materials such as but not limited to parasites and gut content.</w:t>
      </w:r>
    </w:p>
    <w:p w14:paraId="41C8AAF2" w14:textId="77777777" w:rsidR="004E7316" w:rsidRPr="00D35183" w:rsidRDefault="004E7316" w:rsidP="0033537E">
      <w:pPr>
        <w:spacing w:after="120"/>
        <w:ind w:left="720" w:hanging="720"/>
        <w:jc w:val="both"/>
        <w:rPr>
          <w:szCs w:val="22"/>
        </w:rPr>
      </w:pPr>
      <w:r w:rsidRPr="00D35183">
        <w:rPr>
          <w:szCs w:val="22"/>
          <w:u w:val="single"/>
        </w:rPr>
        <w:t>SUPPLIER</w:t>
      </w:r>
      <w:r w:rsidRPr="00D35183">
        <w:rPr>
          <w:szCs w:val="22"/>
        </w:rPr>
        <w:t>: The party supplying the MATERIAL.</w:t>
      </w:r>
    </w:p>
    <w:p w14:paraId="4A52DDCE" w14:textId="77777777" w:rsidR="004E7316" w:rsidRPr="00D35183" w:rsidRDefault="004E7316" w:rsidP="0033537E">
      <w:pPr>
        <w:spacing w:after="120"/>
        <w:ind w:left="720" w:hanging="720"/>
        <w:jc w:val="both"/>
        <w:rPr>
          <w:szCs w:val="22"/>
          <w:u w:val="single"/>
        </w:rPr>
      </w:pPr>
      <w:r w:rsidRPr="00D35183">
        <w:rPr>
          <w:szCs w:val="22"/>
          <w:u w:val="single"/>
        </w:rPr>
        <w:t>UNMODIFIED DERIVATIVES</w:t>
      </w:r>
      <w:r w:rsidRPr="009257DA">
        <w:rPr>
          <w:szCs w:val="22"/>
        </w:rPr>
        <w:t>: replicates or substances which constitute an unmodified functional subunit or product expressed by the MATERIAL, such as, but not limited to, purified or fractionated subsets of the MATERIAL, including expressed proteins or extracted or amplified DNA/RNA.</w:t>
      </w:r>
      <w:r w:rsidRPr="009257DA" w:rsidDel="0023022B">
        <w:rPr>
          <w:szCs w:val="22"/>
        </w:rPr>
        <w:t xml:space="preserve"> </w:t>
      </w:r>
    </w:p>
    <w:p w14:paraId="68140425" w14:textId="77777777" w:rsidR="004E7316" w:rsidRPr="009257DA" w:rsidRDefault="004E7316" w:rsidP="0033537E">
      <w:pPr>
        <w:spacing w:after="120"/>
        <w:ind w:left="720" w:hanging="720"/>
        <w:jc w:val="both"/>
        <w:rPr>
          <w:szCs w:val="22"/>
        </w:rPr>
      </w:pPr>
      <w:r w:rsidRPr="009257DA">
        <w:rPr>
          <w:szCs w:val="22"/>
          <w:u w:val="single"/>
        </w:rPr>
        <w:t>USE:</w:t>
      </w:r>
      <w:r w:rsidRPr="009257DA">
        <w:rPr>
          <w:szCs w:val="22"/>
        </w:rPr>
        <w:t xml:space="preserve"> The purposes to which samples and </w:t>
      </w:r>
      <w:r>
        <w:rPr>
          <w:szCs w:val="22"/>
        </w:rPr>
        <w:t>SPECIMEN</w:t>
      </w:r>
      <w:r w:rsidRPr="009257DA">
        <w:rPr>
          <w:szCs w:val="22"/>
        </w:rPr>
        <w:t>s (biological and genetic material) are put, including but not limited to ‘</w:t>
      </w:r>
      <w:r>
        <w:rPr>
          <w:szCs w:val="22"/>
        </w:rPr>
        <w:t>UTILIZATION</w:t>
      </w:r>
      <w:r w:rsidRPr="009257DA">
        <w:rPr>
          <w:szCs w:val="22"/>
        </w:rPr>
        <w:t>’ in the sense of the Nagoya Protocol.</w:t>
      </w:r>
    </w:p>
    <w:p w14:paraId="62EFF740" w14:textId="6E6253EE" w:rsidR="004E7316" w:rsidRDefault="004E7316" w:rsidP="0033537E">
      <w:pPr>
        <w:ind w:left="720" w:hanging="720"/>
        <w:jc w:val="both"/>
        <w:rPr>
          <w:szCs w:val="22"/>
        </w:rPr>
      </w:pPr>
      <w:r w:rsidRPr="009257DA">
        <w:rPr>
          <w:szCs w:val="22"/>
          <w:u w:val="single"/>
        </w:rPr>
        <w:lastRenderedPageBreak/>
        <w:t>UTILIZATION (OF GENETIC RESOURCES):</w:t>
      </w:r>
      <w:r w:rsidRPr="009257DA">
        <w:rPr>
          <w:szCs w:val="22"/>
        </w:rPr>
        <w:t xml:space="preserve"> to conduct </w:t>
      </w:r>
      <w:r>
        <w:rPr>
          <w:szCs w:val="22"/>
        </w:rPr>
        <w:t>RESEARCH</w:t>
      </w:r>
      <w:r w:rsidRPr="009257DA">
        <w:rPr>
          <w:szCs w:val="22"/>
        </w:rPr>
        <w:t xml:space="preserve"> and development on the genetic and/or biochemical composition of </w:t>
      </w:r>
      <w:r>
        <w:rPr>
          <w:szCs w:val="22"/>
        </w:rPr>
        <w:t>GENETIC RESOURCES</w:t>
      </w:r>
      <w:r w:rsidRPr="009257DA">
        <w:rPr>
          <w:szCs w:val="22"/>
        </w:rPr>
        <w:t xml:space="preserve">, including through the application of biotechnology as defined in Article 2 of the </w:t>
      </w:r>
      <w:r w:rsidRPr="009257DA">
        <w:rPr>
          <w:szCs w:val="22"/>
        </w:rPr>
        <w:t>Nagoya Protocol.</w:t>
      </w:r>
    </w:p>
    <w:p w14:paraId="0B8A30ED" w14:textId="77777777" w:rsidR="00E03224" w:rsidRDefault="00E03224" w:rsidP="00575BE8">
      <w:pPr>
        <w:pStyle w:val="Heading1"/>
      </w:pPr>
    </w:p>
    <w:p w14:paraId="0C135DCC" w14:textId="77777777" w:rsidR="00E03224" w:rsidRDefault="00E03224" w:rsidP="00575BE8">
      <w:pPr>
        <w:pStyle w:val="Heading1"/>
      </w:pPr>
    </w:p>
    <w:p w14:paraId="1110157E" w14:textId="77777777" w:rsidR="00E03224" w:rsidRDefault="00E03224" w:rsidP="00575BE8">
      <w:pPr>
        <w:pStyle w:val="Heading1"/>
      </w:pPr>
    </w:p>
    <w:p w14:paraId="18756867" w14:textId="77777777" w:rsidR="00E03224" w:rsidRDefault="00E03224" w:rsidP="00575BE8">
      <w:pPr>
        <w:pStyle w:val="Heading1"/>
      </w:pPr>
    </w:p>
    <w:p w14:paraId="1F133AB5" w14:textId="77777777" w:rsidR="00E03224" w:rsidRDefault="00E03224" w:rsidP="00575BE8">
      <w:pPr>
        <w:pStyle w:val="Heading1"/>
      </w:pPr>
    </w:p>
    <w:p w14:paraId="3F9BDC2D" w14:textId="77777777" w:rsidR="00E03224" w:rsidRDefault="00E03224" w:rsidP="00575BE8">
      <w:pPr>
        <w:pStyle w:val="Heading1"/>
      </w:pPr>
    </w:p>
    <w:p w14:paraId="7EDECA81" w14:textId="77777777" w:rsidR="00E03224" w:rsidRDefault="00E03224" w:rsidP="00575BE8">
      <w:pPr>
        <w:pStyle w:val="Heading1"/>
      </w:pPr>
    </w:p>
    <w:p w14:paraId="11105233" w14:textId="77777777" w:rsidR="00E03224" w:rsidRDefault="00E03224" w:rsidP="00575BE8">
      <w:pPr>
        <w:pStyle w:val="Heading1"/>
      </w:pPr>
    </w:p>
    <w:p w14:paraId="1A36CB5F" w14:textId="77777777" w:rsidR="00E03224" w:rsidRDefault="00E03224" w:rsidP="00575BE8">
      <w:pPr>
        <w:pStyle w:val="Heading1"/>
      </w:pPr>
    </w:p>
    <w:p w14:paraId="70995A3F" w14:textId="77777777" w:rsidR="00E03224" w:rsidRDefault="00E03224" w:rsidP="00575BE8">
      <w:pPr>
        <w:pStyle w:val="Heading1"/>
      </w:pPr>
    </w:p>
    <w:p w14:paraId="0828511C" w14:textId="77777777" w:rsidR="00E03224" w:rsidRDefault="00E03224" w:rsidP="00575BE8">
      <w:pPr>
        <w:pStyle w:val="Heading1"/>
      </w:pPr>
    </w:p>
    <w:p w14:paraId="0D931248" w14:textId="77777777" w:rsidR="00E03224" w:rsidRDefault="00E03224" w:rsidP="00575BE8">
      <w:pPr>
        <w:pStyle w:val="Heading1"/>
      </w:pPr>
    </w:p>
    <w:p w14:paraId="199A080D" w14:textId="77777777" w:rsidR="00E03224" w:rsidRDefault="00E03224" w:rsidP="00575BE8">
      <w:pPr>
        <w:pStyle w:val="Heading1"/>
      </w:pPr>
    </w:p>
    <w:p w14:paraId="6A2FFAAA" w14:textId="77777777" w:rsidR="00E03224" w:rsidRDefault="00E03224" w:rsidP="00575BE8">
      <w:pPr>
        <w:pStyle w:val="Heading1"/>
      </w:pPr>
    </w:p>
    <w:p w14:paraId="7E7BD841" w14:textId="77777777" w:rsidR="00E03224" w:rsidRDefault="00E03224" w:rsidP="00575BE8">
      <w:pPr>
        <w:pStyle w:val="Heading1"/>
      </w:pPr>
    </w:p>
    <w:p w14:paraId="352C278A" w14:textId="1182D635" w:rsidR="00E03224" w:rsidRDefault="00E03224" w:rsidP="00575BE8">
      <w:pPr>
        <w:pStyle w:val="Heading1"/>
      </w:pPr>
    </w:p>
    <w:p w14:paraId="63605B9C" w14:textId="77777777" w:rsidR="00E03224" w:rsidRPr="00E03224" w:rsidRDefault="00E03224" w:rsidP="00E03224"/>
    <w:p w14:paraId="2E3F7BC9" w14:textId="77777777" w:rsidR="00E03224" w:rsidRDefault="00E03224" w:rsidP="00E03224">
      <w:pPr>
        <w:pStyle w:val="Header"/>
        <w:tabs>
          <w:tab w:val="right" w:pos="9000"/>
        </w:tabs>
        <w:ind w:left="-360"/>
        <w:jc w:val="center"/>
        <w:rPr>
          <w:rFonts w:ascii="Arial" w:hAnsi="Arial"/>
        </w:rPr>
      </w:pPr>
    </w:p>
    <w:p w14:paraId="4C96DC39" w14:textId="77777777" w:rsidR="00E03224" w:rsidRDefault="00E03224" w:rsidP="00E03224">
      <w:pPr>
        <w:pStyle w:val="Header"/>
        <w:tabs>
          <w:tab w:val="right" w:pos="9000"/>
        </w:tabs>
        <w:ind w:left="-360"/>
        <w:jc w:val="center"/>
        <w:rPr>
          <w:rFonts w:ascii="Arial" w:hAnsi="Arial"/>
        </w:rPr>
      </w:pPr>
    </w:p>
    <w:p w14:paraId="115C2A24" w14:textId="547CA370" w:rsidR="00E03224" w:rsidRPr="00D22562" w:rsidRDefault="00E03224" w:rsidP="00E03224">
      <w:pPr>
        <w:pStyle w:val="Header"/>
        <w:tabs>
          <w:tab w:val="right" w:pos="9000"/>
        </w:tabs>
        <w:ind w:left="-360"/>
        <w:jc w:val="center"/>
        <w:rPr>
          <w:rFonts w:ascii="Arial" w:hAnsi="Arial"/>
        </w:rPr>
      </w:pPr>
      <w:r>
        <w:rPr>
          <w:rFonts w:ascii="Arial" w:hAnsi="Arial"/>
          <w:noProof/>
          <w:lang w:eastAsia="zh-CN"/>
        </w:rPr>
        <w:lastRenderedPageBreak/>
        <w:drawing>
          <wp:inline distT="0" distB="0" distL="0" distR="0" wp14:anchorId="24AEF3B9" wp14:editId="66C8C477">
            <wp:extent cx="5110615" cy="8858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GL_OGL_NU_Blue.eps"/>
                    <pic:cNvPicPr/>
                  </pic:nvPicPr>
                  <pic:blipFill rotWithShape="1">
                    <a:blip r:embed="rId15">
                      <a:extLst>
                        <a:ext uri="{28A0092B-C50C-407E-A947-70E740481C1C}">
                          <a14:useLocalDpi xmlns:a14="http://schemas.microsoft.com/office/drawing/2010/main" val="0"/>
                        </a:ext>
                      </a:extLst>
                    </a:blip>
                    <a:srcRect l="6871" t="35939" r="10211" b="39808"/>
                    <a:stretch/>
                  </pic:blipFill>
                  <pic:spPr bwMode="auto">
                    <a:xfrm>
                      <a:off x="0" y="0"/>
                      <a:ext cx="5116983" cy="886929"/>
                    </a:xfrm>
                    <a:prstGeom prst="rect">
                      <a:avLst/>
                    </a:prstGeom>
                    <a:ln>
                      <a:noFill/>
                    </a:ln>
                    <a:extLst>
                      <a:ext uri="{53640926-AAD7-44D8-BBD7-CCE9431645EC}">
                        <a14:shadowObscured xmlns:a14="http://schemas.microsoft.com/office/drawing/2010/main"/>
                      </a:ext>
                    </a:extLst>
                  </pic:spPr>
                </pic:pic>
              </a:graphicData>
            </a:graphic>
          </wp:inline>
        </w:drawing>
      </w:r>
    </w:p>
    <w:p w14:paraId="17C96832" w14:textId="77777777" w:rsidR="00E03224" w:rsidRPr="009E7D9E" w:rsidRDefault="00E03224" w:rsidP="00E03224">
      <w:pPr>
        <w:tabs>
          <w:tab w:val="left" w:pos="3600"/>
          <w:tab w:val="left" w:pos="3960"/>
          <w:tab w:val="left" w:pos="4320"/>
          <w:tab w:val="left" w:pos="6120"/>
          <w:tab w:val="left" w:pos="6300"/>
          <w:tab w:val="left" w:pos="6480"/>
          <w:tab w:val="left" w:pos="6840"/>
          <w:tab w:val="left" w:pos="7200"/>
          <w:tab w:val="left" w:pos="7560"/>
          <w:tab w:val="left" w:pos="7920"/>
          <w:tab w:val="left" w:pos="8100"/>
        </w:tabs>
        <w:spacing w:line="246" w:lineRule="exact"/>
        <w:jc w:val="center"/>
        <w:rPr>
          <w:rFonts w:ascii="Lato" w:eastAsia="Baskerville" w:hAnsi="Lato" w:cs="Baskerville"/>
          <w:i/>
          <w:sz w:val="19"/>
          <w:szCs w:val="19"/>
        </w:rPr>
      </w:pPr>
      <w:r w:rsidRPr="009E7D9E">
        <w:rPr>
          <w:rFonts w:ascii="Lato" w:eastAsia="Baskerville" w:hAnsi="Lato" w:cs="Baskerville"/>
          <w:i/>
          <w:spacing w:val="1"/>
          <w:sz w:val="19"/>
          <w:szCs w:val="19"/>
        </w:rPr>
        <w:t>43</w:t>
      </w:r>
      <w:r w:rsidRPr="009E7D9E">
        <w:rPr>
          <w:rFonts w:ascii="Lato" w:eastAsia="Baskerville" w:hAnsi="Lato" w:cs="Baskerville"/>
          <w:i/>
          <w:sz w:val="19"/>
          <w:szCs w:val="19"/>
        </w:rPr>
        <w:t>0</w:t>
      </w:r>
      <w:r w:rsidRPr="009E7D9E">
        <w:rPr>
          <w:rFonts w:ascii="Lato" w:eastAsia="Baskerville" w:hAnsi="Lato" w:cs="Baskerville"/>
          <w:i/>
          <w:spacing w:val="1"/>
          <w:sz w:val="19"/>
          <w:szCs w:val="19"/>
        </w:rPr>
        <w:t xml:space="preserve"> </w:t>
      </w:r>
      <w:r w:rsidRPr="009E7D9E">
        <w:rPr>
          <w:rFonts w:ascii="Lato" w:eastAsia="Baskerville" w:hAnsi="Lato" w:cs="Baskerville"/>
          <w:i/>
          <w:sz w:val="19"/>
          <w:szCs w:val="19"/>
        </w:rPr>
        <w:t>Nahant</w:t>
      </w:r>
      <w:r w:rsidRPr="009E7D9E">
        <w:rPr>
          <w:rFonts w:ascii="Lato" w:eastAsia="Baskerville" w:hAnsi="Lato" w:cs="Baskerville"/>
          <w:i/>
          <w:spacing w:val="1"/>
          <w:sz w:val="19"/>
          <w:szCs w:val="19"/>
        </w:rPr>
        <w:t xml:space="preserve"> </w:t>
      </w:r>
      <w:r w:rsidRPr="009E7D9E">
        <w:rPr>
          <w:rFonts w:ascii="Lato" w:eastAsia="Baskerville" w:hAnsi="Lato" w:cs="Baskerville"/>
          <w:i/>
          <w:sz w:val="19"/>
          <w:szCs w:val="19"/>
        </w:rPr>
        <w:t>Rd, Nahan</w:t>
      </w:r>
      <w:r w:rsidRPr="009E7D9E">
        <w:rPr>
          <w:rFonts w:ascii="Lato" w:eastAsia="Baskerville" w:hAnsi="Lato" w:cs="Baskerville"/>
          <w:i/>
          <w:spacing w:val="-1"/>
          <w:sz w:val="19"/>
          <w:szCs w:val="19"/>
        </w:rPr>
        <w:t>t</w:t>
      </w:r>
      <w:r w:rsidRPr="009E7D9E">
        <w:rPr>
          <w:rFonts w:ascii="Lato" w:eastAsia="Baskerville" w:hAnsi="Lato" w:cs="Baskerville"/>
          <w:i/>
          <w:sz w:val="19"/>
          <w:szCs w:val="19"/>
        </w:rPr>
        <w:t>, MA, USA</w:t>
      </w:r>
      <w:r w:rsidRPr="009E7D9E">
        <w:rPr>
          <w:rFonts w:ascii="Lato" w:eastAsia="Baskerville" w:hAnsi="Lato" w:cs="Baskerville"/>
          <w:i/>
          <w:spacing w:val="1"/>
          <w:sz w:val="19"/>
          <w:szCs w:val="19"/>
        </w:rPr>
        <w:t xml:space="preserve"> </w:t>
      </w:r>
      <w:r w:rsidRPr="009E7D9E">
        <w:rPr>
          <w:rFonts w:ascii="Lato" w:eastAsia="Baskerville" w:hAnsi="Lato" w:cs="Baskerville"/>
          <w:i/>
          <w:sz w:val="19"/>
          <w:szCs w:val="19"/>
        </w:rPr>
        <w:t xml:space="preserve">01908 </w:t>
      </w:r>
      <w:r w:rsidRPr="009E7D9E">
        <w:rPr>
          <w:rFonts w:ascii="Lato" w:eastAsia="Baskerville" w:hAnsi="Lato" w:cs="Baskerville"/>
          <w:sz w:val="19"/>
          <w:szCs w:val="19"/>
        </w:rPr>
        <w:t xml:space="preserve">| </w:t>
      </w:r>
      <w:r w:rsidRPr="009E7D9E">
        <w:rPr>
          <w:rFonts w:ascii="Lato" w:eastAsia="Baskerville" w:hAnsi="Lato" w:cs="Baskerville"/>
          <w:i/>
          <w:spacing w:val="1"/>
          <w:sz w:val="19"/>
          <w:szCs w:val="19"/>
        </w:rPr>
        <w:t>781</w:t>
      </w:r>
      <w:r w:rsidRPr="009E7D9E">
        <w:rPr>
          <w:rFonts w:ascii="Lato" w:eastAsia="Baskerville" w:hAnsi="Lato" w:cs="Baskerville"/>
          <w:i/>
          <w:sz w:val="19"/>
          <w:szCs w:val="19"/>
        </w:rPr>
        <w:t>-5</w:t>
      </w:r>
      <w:r w:rsidRPr="009E7D9E">
        <w:rPr>
          <w:rFonts w:ascii="Lato" w:eastAsia="Baskerville" w:hAnsi="Lato" w:cs="Baskerville"/>
          <w:i/>
          <w:spacing w:val="1"/>
          <w:sz w:val="19"/>
          <w:szCs w:val="19"/>
        </w:rPr>
        <w:t>81</w:t>
      </w:r>
      <w:r w:rsidRPr="009E7D9E">
        <w:rPr>
          <w:rFonts w:ascii="Lato" w:eastAsia="Baskerville" w:hAnsi="Lato" w:cs="Baskerville"/>
          <w:i/>
          <w:sz w:val="19"/>
          <w:szCs w:val="19"/>
        </w:rPr>
        <w:t>-7</w:t>
      </w:r>
      <w:r w:rsidRPr="009E7D9E">
        <w:rPr>
          <w:rFonts w:ascii="Lato" w:eastAsia="Baskerville" w:hAnsi="Lato" w:cs="Baskerville"/>
          <w:i/>
          <w:spacing w:val="1"/>
          <w:sz w:val="19"/>
          <w:szCs w:val="19"/>
        </w:rPr>
        <w:t>37</w:t>
      </w:r>
      <w:r w:rsidRPr="009E7D9E">
        <w:rPr>
          <w:rFonts w:ascii="Lato" w:eastAsia="Baskerville" w:hAnsi="Lato" w:cs="Baskerville"/>
          <w:i/>
          <w:sz w:val="19"/>
          <w:szCs w:val="19"/>
        </w:rPr>
        <w:t>0</w:t>
      </w:r>
      <w:r w:rsidRPr="009E7D9E">
        <w:rPr>
          <w:rFonts w:ascii="Lato" w:eastAsia="Baskerville" w:hAnsi="Lato" w:cs="Baskerville"/>
          <w:i/>
          <w:spacing w:val="2"/>
          <w:sz w:val="19"/>
          <w:szCs w:val="19"/>
        </w:rPr>
        <w:t xml:space="preserve"> </w:t>
      </w:r>
      <w:r w:rsidRPr="009E7D9E">
        <w:rPr>
          <w:rFonts w:ascii="Lato" w:eastAsia="Baskerville" w:hAnsi="Lato" w:cs="Baskerville"/>
          <w:i/>
          <w:spacing w:val="1"/>
          <w:sz w:val="19"/>
          <w:szCs w:val="19"/>
        </w:rPr>
        <w:t>ext</w:t>
      </w:r>
      <w:r w:rsidRPr="009E7D9E">
        <w:rPr>
          <w:rFonts w:ascii="Lato" w:eastAsia="Baskerville" w:hAnsi="Lato" w:cs="Baskerville"/>
          <w:i/>
          <w:sz w:val="19"/>
          <w:szCs w:val="19"/>
        </w:rPr>
        <w:t>.</w:t>
      </w:r>
      <w:r w:rsidRPr="009E7D9E">
        <w:rPr>
          <w:rFonts w:ascii="Lato" w:eastAsia="Baskerville" w:hAnsi="Lato" w:cs="Baskerville"/>
          <w:i/>
          <w:spacing w:val="2"/>
          <w:sz w:val="19"/>
          <w:szCs w:val="19"/>
        </w:rPr>
        <w:t xml:space="preserve"> </w:t>
      </w:r>
      <w:r w:rsidRPr="009E7D9E">
        <w:rPr>
          <w:rFonts w:ascii="Lato" w:eastAsia="Baskerville" w:hAnsi="Lato" w:cs="Baskerville"/>
          <w:i/>
          <w:spacing w:val="1"/>
          <w:sz w:val="19"/>
          <w:szCs w:val="19"/>
        </w:rPr>
        <w:t xml:space="preserve">343 </w:t>
      </w:r>
      <w:r w:rsidRPr="009E7D9E">
        <w:rPr>
          <w:rFonts w:ascii="Lato" w:eastAsia="Baskerville" w:hAnsi="Lato" w:cs="Baskerville"/>
          <w:spacing w:val="1"/>
          <w:sz w:val="19"/>
          <w:szCs w:val="19"/>
        </w:rPr>
        <w:t xml:space="preserve">| </w:t>
      </w:r>
      <w:r w:rsidRPr="009E7D9E">
        <w:rPr>
          <w:rFonts w:ascii="Lato" w:eastAsia="Baskerville" w:hAnsi="Lato" w:cs="Baskerville"/>
          <w:i/>
          <w:sz w:val="19"/>
          <w:szCs w:val="19"/>
        </w:rPr>
        <w:t xml:space="preserve">oglinfo@northeastern.edu </w:t>
      </w:r>
      <w:r w:rsidRPr="009E7D9E">
        <w:rPr>
          <w:rFonts w:ascii="Lato" w:eastAsia="Baskerville" w:hAnsi="Lato" w:cs="Baskerville"/>
          <w:sz w:val="19"/>
          <w:szCs w:val="19"/>
        </w:rPr>
        <w:t xml:space="preserve">| </w:t>
      </w:r>
      <w:r w:rsidRPr="009E7D9E">
        <w:rPr>
          <w:rFonts w:ascii="Lato" w:eastAsia="Baskerville" w:hAnsi="Lato" w:cs="Baskerville"/>
          <w:i/>
          <w:sz w:val="19"/>
          <w:szCs w:val="19"/>
        </w:rPr>
        <w:t>www.northeastern.edu/ogl</w:t>
      </w:r>
    </w:p>
    <w:p w14:paraId="593505CB" w14:textId="1ACEFB13" w:rsidR="00575BE8" w:rsidRDefault="00575BE8" w:rsidP="00575BE8">
      <w:pPr>
        <w:pStyle w:val="Heading1"/>
      </w:pPr>
      <w:r>
        <w:t xml:space="preserve">Annex 2: Description of Materials/ </w:t>
      </w:r>
      <w:r w:rsidR="0048639B">
        <w:t>PROVENANCE INFORMATION</w:t>
      </w:r>
      <w:r>
        <w:t xml:space="preserve"> to be Transferred</w:t>
      </w:r>
    </w:p>
    <w:p w14:paraId="72DE677C" w14:textId="77777777" w:rsidR="00575BE8" w:rsidRPr="009257DA" w:rsidRDefault="00575BE8" w:rsidP="004E7316">
      <w:pPr>
        <w:ind w:left="720" w:hanging="720"/>
        <w:rPr>
          <w:szCs w:val="22"/>
        </w:rPr>
      </w:pPr>
    </w:p>
    <w:p w14:paraId="37DF1F88" w14:textId="77777777" w:rsidR="001F75BB" w:rsidRDefault="001F75BB" w:rsidP="001F75BB">
      <w:pPr>
        <w:spacing w:before="84"/>
        <w:ind w:left="120"/>
        <w:rPr>
          <w:b/>
          <w:sz w:val="21"/>
        </w:rPr>
      </w:pPr>
      <w:r>
        <w:rPr>
          <w:b/>
          <w:w w:val="105"/>
          <w:sz w:val="21"/>
        </w:rPr>
        <w:t>LISTING OF ORIGINAL MATERIAL</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4"/>
        <w:gridCol w:w="1108"/>
        <w:gridCol w:w="1713"/>
        <w:gridCol w:w="2606"/>
        <w:gridCol w:w="1262"/>
        <w:gridCol w:w="1910"/>
      </w:tblGrid>
      <w:tr w:rsidR="00092C8D" w14:paraId="7A94B827" w14:textId="77777777" w:rsidTr="00936889">
        <w:trPr>
          <w:trHeight w:val="656"/>
        </w:trPr>
        <w:tc>
          <w:tcPr>
            <w:tcW w:w="974" w:type="dxa"/>
            <w:tcBorders>
              <w:bottom w:val="single" w:sz="8" w:space="0" w:color="000000"/>
            </w:tcBorders>
          </w:tcPr>
          <w:p w14:paraId="5DD0E1B6" w14:textId="77777777" w:rsidR="00092C8D" w:rsidRDefault="00092C8D" w:rsidP="00936889">
            <w:pPr>
              <w:pStyle w:val="TableParagraph"/>
              <w:spacing w:before="5"/>
              <w:rPr>
                <w:b/>
                <w:sz w:val="35"/>
              </w:rPr>
            </w:pPr>
          </w:p>
          <w:p w14:paraId="316FFDB3" w14:textId="77777777" w:rsidR="00092C8D" w:rsidRDefault="00092C8D" w:rsidP="00936889">
            <w:pPr>
              <w:pStyle w:val="TableParagraph"/>
              <w:spacing w:line="229" w:lineRule="exact"/>
              <w:ind w:left="167"/>
              <w:rPr>
                <w:b/>
                <w:sz w:val="21"/>
              </w:rPr>
            </w:pPr>
            <w:r>
              <w:rPr>
                <w:b/>
                <w:w w:val="105"/>
                <w:sz w:val="21"/>
              </w:rPr>
              <w:t>Item #</w:t>
            </w:r>
          </w:p>
        </w:tc>
        <w:tc>
          <w:tcPr>
            <w:tcW w:w="1108" w:type="dxa"/>
            <w:tcBorders>
              <w:bottom w:val="single" w:sz="8" w:space="0" w:color="000000"/>
            </w:tcBorders>
          </w:tcPr>
          <w:p w14:paraId="30649C29" w14:textId="77777777" w:rsidR="00092C8D" w:rsidRDefault="00092C8D" w:rsidP="00936889">
            <w:pPr>
              <w:pStyle w:val="TableParagraph"/>
              <w:spacing w:before="149" w:line="250" w:lineRule="atLeast"/>
              <w:ind w:left="140" w:firstLine="24"/>
              <w:rPr>
                <w:b/>
                <w:sz w:val="21"/>
              </w:rPr>
            </w:pPr>
            <w:r>
              <w:rPr>
                <w:b/>
                <w:w w:val="105"/>
                <w:sz w:val="21"/>
              </w:rPr>
              <w:t xml:space="preserve">Type of </w:t>
            </w:r>
            <w:r>
              <w:rPr>
                <w:b/>
                <w:sz w:val="21"/>
              </w:rPr>
              <w:t>Material</w:t>
            </w:r>
          </w:p>
        </w:tc>
        <w:tc>
          <w:tcPr>
            <w:tcW w:w="1713" w:type="dxa"/>
            <w:tcBorders>
              <w:bottom w:val="single" w:sz="8" w:space="0" w:color="000000"/>
            </w:tcBorders>
          </w:tcPr>
          <w:p w14:paraId="1EC7AC76" w14:textId="77777777" w:rsidR="00092C8D" w:rsidRDefault="00092C8D" w:rsidP="00936889">
            <w:pPr>
              <w:pStyle w:val="TableParagraph"/>
              <w:spacing w:before="149" w:line="250" w:lineRule="atLeast"/>
              <w:ind w:left="442" w:hanging="135"/>
              <w:rPr>
                <w:b/>
                <w:sz w:val="21"/>
              </w:rPr>
            </w:pPr>
            <w:r>
              <w:rPr>
                <w:b/>
                <w:sz w:val="21"/>
              </w:rPr>
              <w:t xml:space="preserve">Accession </w:t>
            </w:r>
            <w:r>
              <w:rPr>
                <w:b/>
                <w:w w:val="105"/>
                <w:sz w:val="21"/>
              </w:rPr>
              <w:t>Number</w:t>
            </w:r>
          </w:p>
        </w:tc>
        <w:tc>
          <w:tcPr>
            <w:tcW w:w="2606" w:type="dxa"/>
            <w:tcBorders>
              <w:bottom w:val="single" w:sz="8" w:space="0" w:color="000000"/>
            </w:tcBorders>
          </w:tcPr>
          <w:p w14:paraId="6D2FDCFE" w14:textId="77777777" w:rsidR="00092C8D" w:rsidRDefault="00092C8D" w:rsidP="00936889">
            <w:pPr>
              <w:pStyle w:val="TableParagraph"/>
              <w:spacing w:before="5"/>
              <w:rPr>
                <w:b/>
                <w:sz w:val="35"/>
              </w:rPr>
            </w:pPr>
          </w:p>
          <w:p w14:paraId="603DE9F8" w14:textId="77777777" w:rsidR="00092C8D" w:rsidRDefault="00092C8D" w:rsidP="00936889">
            <w:pPr>
              <w:pStyle w:val="TableParagraph"/>
              <w:spacing w:line="229" w:lineRule="exact"/>
              <w:ind w:left="484"/>
              <w:rPr>
                <w:b/>
                <w:sz w:val="21"/>
              </w:rPr>
            </w:pPr>
            <w:r>
              <w:rPr>
                <w:b/>
                <w:w w:val="105"/>
                <w:sz w:val="21"/>
              </w:rPr>
              <w:t>Scientific Name</w:t>
            </w:r>
          </w:p>
        </w:tc>
        <w:tc>
          <w:tcPr>
            <w:tcW w:w="1262" w:type="dxa"/>
            <w:tcBorders>
              <w:bottom w:val="single" w:sz="8" w:space="0" w:color="000000"/>
            </w:tcBorders>
          </w:tcPr>
          <w:p w14:paraId="4245A5F0" w14:textId="77777777" w:rsidR="00092C8D" w:rsidRDefault="00092C8D" w:rsidP="00936889">
            <w:pPr>
              <w:pStyle w:val="TableParagraph"/>
              <w:spacing w:before="5"/>
              <w:rPr>
                <w:b/>
                <w:sz w:val="35"/>
              </w:rPr>
            </w:pPr>
          </w:p>
          <w:p w14:paraId="04FBAFAC" w14:textId="77777777" w:rsidR="00092C8D" w:rsidRDefault="00092C8D" w:rsidP="00936889">
            <w:pPr>
              <w:pStyle w:val="TableParagraph"/>
              <w:spacing w:line="229" w:lineRule="exact"/>
              <w:ind w:left="188"/>
              <w:rPr>
                <w:b/>
                <w:sz w:val="21"/>
              </w:rPr>
            </w:pPr>
            <w:r>
              <w:rPr>
                <w:b/>
                <w:w w:val="105"/>
                <w:sz w:val="21"/>
              </w:rPr>
              <w:t>Quantity</w:t>
            </w:r>
          </w:p>
        </w:tc>
        <w:tc>
          <w:tcPr>
            <w:tcW w:w="1910" w:type="dxa"/>
            <w:tcBorders>
              <w:bottom w:val="single" w:sz="8" w:space="0" w:color="000000"/>
            </w:tcBorders>
          </w:tcPr>
          <w:p w14:paraId="468F17E6" w14:textId="77777777" w:rsidR="00092C8D" w:rsidRDefault="00092C8D" w:rsidP="00936889">
            <w:pPr>
              <w:pStyle w:val="TableParagraph"/>
              <w:spacing w:before="149" w:line="250" w:lineRule="atLeast"/>
              <w:ind w:left="117" w:firstLine="128"/>
              <w:rPr>
                <w:b/>
                <w:sz w:val="21"/>
              </w:rPr>
            </w:pPr>
            <w:r>
              <w:rPr>
                <w:b/>
                <w:w w:val="105"/>
                <w:sz w:val="21"/>
              </w:rPr>
              <w:t>Distribution # and/or Invoice #</w:t>
            </w:r>
          </w:p>
        </w:tc>
      </w:tr>
      <w:tr w:rsidR="00092C8D" w14:paraId="79D8CC85" w14:textId="77777777" w:rsidTr="00936889">
        <w:trPr>
          <w:trHeight w:val="301"/>
        </w:trPr>
        <w:tc>
          <w:tcPr>
            <w:tcW w:w="974" w:type="dxa"/>
            <w:tcBorders>
              <w:top w:val="single" w:sz="8" w:space="0" w:color="000000"/>
            </w:tcBorders>
          </w:tcPr>
          <w:p w14:paraId="3669BC0F" w14:textId="77777777" w:rsidR="00092C8D" w:rsidRDefault="00092C8D" w:rsidP="00936889">
            <w:pPr>
              <w:pStyle w:val="TableParagraph"/>
              <w:rPr>
                <w:rFonts w:ascii="Times New Roman"/>
                <w:sz w:val="20"/>
              </w:rPr>
            </w:pPr>
          </w:p>
        </w:tc>
        <w:tc>
          <w:tcPr>
            <w:tcW w:w="1108" w:type="dxa"/>
            <w:tcBorders>
              <w:top w:val="single" w:sz="8" w:space="0" w:color="000000"/>
            </w:tcBorders>
          </w:tcPr>
          <w:p w14:paraId="11606A16" w14:textId="77777777" w:rsidR="00092C8D" w:rsidRDefault="00092C8D" w:rsidP="00936889">
            <w:pPr>
              <w:pStyle w:val="TableParagraph"/>
              <w:rPr>
                <w:rFonts w:ascii="Times New Roman"/>
                <w:sz w:val="20"/>
              </w:rPr>
            </w:pPr>
          </w:p>
        </w:tc>
        <w:tc>
          <w:tcPr>
            <w:tcW w:w="1713" w:type="dxa"/>
            <w:tcBorders>
              <w:top w:val="single" w:sz="8" w:space="0" w:color="000000"/>
            </w:tcBorders>
          </w:tcPr>
          <w:p w14:paraId="3AD29147" w14:textId="77777777" w:rsidR="00092C8D" w:rsidRDefault="00092C8D" w:rsidP="00936889">
            <w:pPr>
              <w:pStyle w:val="TableParagraph"/>
              <w:rPr>
                <w:rFonts w:ascii="Times New Roman"/>
                <w:sz w:val="20"/>
              </w:rPr>
            </w:pPr>
          </w:p>
        </w:tc>
        <w:tc>
          <w:tcPr>
            <w:tcW w:w="2606" w:type="dxa"/>
            <w:tcBorders>
              <w:top w:val="single" w:sz="8" w:space="0" w:color="000000"/>
            </w:tcBorders>
          </w:tcPr>
          <w:p w14:paraId="3B1C2EFA" w14:textId="77777777" w:rsidR="00092C8D" w:rsidRDefault="00092C8D" w:rsidP="00936889">
            <w:pPr>
              <w:pStyle w:val="TableParagraph"/>
              <w:rPr>
                <w:rFonts w:ascii="Times New Roman"/>
                <w:sz w:val="20"/>
              </w:rPr>
            </w:pPr>
          </w:p>
        </w:tc>
        <w:tc>
          <w:tcPr>
            <w:tcW w:w="1262" w:type="dxa"/>
            <w:tcBorders>
              <w:top w:val="single" w:sz="8" w:space="0" w:color="000000"/>
            </w:tcBorders>
          </w:tcPr>
          <w:p w14:paraId="43431306" w14:textId="77777777" w:rsidR="00092C8D" w:rsidRDefault="00092C8D" w:rsidP="00936889">
            <w:pPr>
              <w:pStyle w:val="TableParagraph"/>
              <w:rPr>
                <w:rFonts w:ascii="Times New Roman"/>
                <w:sz w:val="20"/>
              </w:rPr>
            </w:pPr>
          </w:p>
        </w:tc>
        <w:tc>
          <w:tcPr>
            <w:tcW w:w="1910" w:type="dxa"/>
            <w:tcBorders>
              <w:top w:val="single" w:sz="8" w:space="0" w:color="000000"/>
            </w:tcBorders>
          </w:tcPr>
          <w:p w14:paraId="7F3D9DB9" w14:textId="77777777" w:rsidR="00092C8D" w:rsidRDefault="00092C8D" w:rsidP="00936889">
            <w:pPr>
              <w:pStyle w:val="TableParagraph"/>
              <w:rPr>
                <w:rFonts w:ascii="Times New Roman"/>
                <w:sz w:val="20"/>
              </w:rPr>
            </w:pPr>
          </w:p>
        </w:tc>
      </w:tr>
      <w:tr w:rsidR="00092C8D" w14:paraId="160A7ADB" w14:textId="77777777" w:rsidTr="00936889">
        <w:trPr>
          <w:trHeight w:val="297"/>
        </w:trPr>
        <w:tc>
          <w:tcPr>
            <w:tcW w:w="974" w:type="dxa"/>
          </w:tcPr>
          <w:p w14:paraId="0D2B1683" w14:textId="77777777" w:rsidR="00092C8D" w:rsidRDefault="00092C8D" w:rsidP="00936889">
            <w:pPr>
              <w:pStyle w:val="TableParagraph"/>
              <w:rPr>
                <w:rFonts w:ascii="Times New Roman"/>
                <w:sz w:val="20"/>
              </w:rPr>
            </w:pPr>
          </w:p>
        </w:tc>
        <w:tc>
          <w:tcPr>
            <w:tcW w:w="1108" w:type="dxa"/>
          </w:tcPr>
          <w:p w14:paraId="490B4D5F" w14:textId="77777777" w:rsidR="00092C8D" w:rsidRDefault="00092C8D" w:rsidP="00936889">
            <w:pPr>
              <w:pStyle w:val="TableParagraph"/>
              <w:rPr>
                <w:rFonts w:ascii="Times New Roman"/>
                <w:sz w:val="20"/>
              </w:rPr>
            </w:pPr>
          </w:p>
        </w:tc>
        <w:tc>
          <w:tcPr>
            <w:tcW w:w="1713" w:type="dxa"/>
          </w:tcPr>
          <w:p w14:paraId="51A40EAD" w14:textId="77777777" w:rsidR="00092C8D" w:rsidRDefault="00092C8D" w:rsidP="00936889">
            <w:pPr>
              <w:pStyle w:val="TableParagraph"/>
              <w:rPr>
                <w:rFonts w:ascii="Times New Roman"/>
                <w:sz w:val="20"/>
              </w:rPr>
            </w:pPr>
          </w:p>
        </w:tc>
        <w:tc>
          <w:tcPr>
            <w:tcW w:w="2606" w:type="dxa"/>
          </w:tcPr>
          <w:p w14:paraId="1DD3E289" w14:textId="77777777" w:rsidR="00092C8D" w:rsidRDefault="00092C8D" w:rsidP="00936889">
            <w:pPr>
              <w:pStyle w:val="TableParagraph"/>
              <w:rPr>
                <w:rFonts w:ascii="Times New Roman"/>
                <w:sz w:val="20"/>
              </w:rPr>
            </w:pPr>
          </w:p>
        </w:tc>
        <w:tc>
          <w:tcPr>
            <w:tcW w:w="1262" w:type="dxa"/>
          </w:tcPr>
          <w:p w14:paraId="64A65385" w14:textId="77777777" w:rsidR="00092C8D" w:rsidRDefault="00092C8D" w:rsidP="00936889">
            <w:pPr>
              <w:pStyle w:val="TableParagraph"/>
              <w:rPr>
                <w:rFonts w:ascii="Times New Roman"/>
                <w:sz w:val="20"/>
              </w:rPr>
            </w:pPr>
          </w:p>
        </w:tc>
        <w:tc>
          <w:tcPr>
            <w:tcW w:w="1910" w:type="dxa"/>
          </w:tcPr>
          <w:p w14:paraId="5BDF0688" w14:textId="77777777" w:rsidR="00092C8D" w:rsidRDefault="00092C8D" w:rsidP="00936889">
            <w:pPr>
              <w:pStyle w:val="TableParagraph"/>
              <w:rPr>
                <w:rFonts w:ascii="Times New Roman"/>
                <w:sz w:val="20"/>
              </w:rPr>
            </w:pPr>
          </w:p>
        </w:tc>
      </w:tr>
      <w:tr w:rsidR="00092C8D" w14:paraId="7D28FD80" w14:textId="77777777" w:rsidTr="00936889">
        <w:trPr>
          <w:trHeight w:val="302"/>
        </w:trPr>
        <w:tc>
          <w:tcPr>
            <w:tcW w:w="974" w:type="dxa"/>
          </w:tcPr>
          <w:p w14:paraId="2B17E92B" w14:textId="77777777" w:rsidR="00092C8D" w:rsidRDefault="00092C8D" w:rsidP="00936889">
            <w:pPr>
              <w:pStyle w:val="TableParagraph"/>
              <w:rPr>
                <w:rFonts w:ascii="Times New Roman"/>
                <w:sz w:val="20"/>
              </w:rPr>
            </w:pPr>
          </w:p>
        </w:tc>
        <w:tc>
          <w:tcPr>
            <w:tcW w:w="1108" w:type="dxa"/>
          </w:tcPr>
          <w:p w14:paraId="4F58E6A5" w14:textId="77777777" w:rsidR="00092C8D" w:rsidRDefault="00092C8D" w:rsidP="00936889">
            <w:pPr>
              <w:pStyle w:val="TableParagraph"/>
              <w:rPr>
                <w:rFonts w:ascii="Times New Roman"/>
                <w:sz w:val="20"/>
              </w:rPr>
            </w:pPr>
          </w:p>
        </w:tc>
        <w:tc>
          <w:tcPr>
            <w:tcW w:w="1713" w:type="dxa"/>
          </w:tcPr>
          <w:p w14:paraId="2095217C" w14:textId="77777777" w:rsidR="00092C8D" w:rsidRDefault="00092C8D" w:rsidP="00936889">
            <w:pPr>
              <w:pStyle w:val="TableParagraph"/>
              <w:rPr>
                <w:rFonts w:ascii="Times New Roman"/>
                <w:sz w:val="20"/>
              </w:rPr>
            </w:pPr>
          </w:p>
        </w:tc>
        <w:tc>
          <w:tcPr>
            <w:tcW w:w="2606" w:type="dxa"/>
          </w:tcPr>
          <w:p w14:paraId="143247D9" w14:textId="77777777" w:rsidR="00092C8D" w:rsidRDefault="00092C8D" w:rsidP="00936889">
            <w:pPr>
              <w:pStyle w:val="TableParagraph"/>
              <w:rPr>
                <w:rFonts w:ascii="Times New Roman"/>
                <w:sz w:val="20"/>
              </w:rPr>
            </w:pPr>
          </w:p>
        </w:tc>
        <w:tc>
          <w:tcPr>
            <w:tcW w:w="1262" w:type="dxa"/>
          </w:tcPr>
          <w:p w14:paraId="67FB1357" w14:textId="77777777" w:rsidR="00092C8D" w:rsidRDefault="00092C8D" w:rsidP="00936889">
            <w:pPr>
              <w:pStyle w:val="TableParagraph"/>
              <w:rPr>
                <w:rFonts w:ascii="Times New Roman"/>
                <w:sz w:val="20"/>
              </w:rPr>
            </w:pPr>
          </w:p>
        </w:tc>
        <w:tc>
          <w:tcPr>
            <w:tcW w:w="1910" w:type="dxa"/>
          </w:tcPr>
          <w:p w14:paraId="2621E3B2" w14:textId="77777777" w:rsidR="00092C8D" w:rsidRDefault="00092C8D" w:rsidP="00936889">
            <w:pPr>
              <w:pStyle w:val="TableParagraph"/>
              <w:rPr>
                <w:rFonts w:ascii="Times New Roman"/>
                <w:sz w:val="20"/>
              </w:rPr>
            </w:pPr>
          </w:p>
        </w:tc>
      </w:tr>
      <w:tr w:rsidR="00092C8D" w14:paraId="3ED44DE0" w14:textId="77777777" w:rsidTr="00936889">
        <w:trPr>
          <w:trHeight w:val="302"/>
        </w:trPr>
        <w:tc>
          <w:tcPr>
            <w:tcW w:w="974" w:type="dxa"/>
          </w:tcPr>
          <w:p w14:paraId="28920F89" w14:textId="77777777" w:rsidR="00092C8D" w:rsidRDefault="00092C8D" w:rsidP="00936889">
            <w:pPr>
              <w:pStyle w:val="TableParagraph"/>
              <w:rPr>
                <w:rFonts w:ascii="Times New Roman"/>
                <w:sz w:val="20"/>
              </w:rPr>
            </w:pPr>
          </w:p>
        </w:tc>
        <w:tc>
          <w:tcPr>
            <w:tcW w:w="1108" w:type="dxa"/>
          </w:tcPr>
          <w:p w14:paraId="066AD450" w14:textId="77777777" w:rsidR="00092C8D" w:rsidRDefault="00092C8D" w:rsidP="00936889">
            <w:pPr>
              <w:pStyle w:val="TableParagraph"/>
              <w:rPr>
                <w:rFonts w:ascii="Times New Roman"/>
                <w:sz w:val="20"/>
              </w:rPr>
            </w:pPr>
          </w:p>
        </w:tc>
        <w:tc>
          <w:tcPr>
            <w:tcW w:w="1713" w:type="dxa"/>
          </w:tcPr>
          <w:p w14:paraId="4B5FB6DC" w14:textId="77777777" w:rsidR="00092C8D" w:rsidRDefault="00092C8D" w:rsidP="00936889">
            <w:pPr>
              <w:pStyle w:val="TableParagraph"/>
              <w:rPr>
                <w:rFonts w:ascii="Times New Roman"/>
                <w:sz w:val="20"/>
              </w:rPr>
            </w:pPr>
          </w:p>
        </w:tc>
        <w:tc>
          <w:tcPr>
            <w:tcW w:w="2606" w:type="dxa"/>
          </w:tcPr>
          <w:p w14:paraId="31F6FFCC" w14:textId="77777777" w:rsidR="00092C8D" w:rsidRDefault="00092C8D" w:rsidP="00936889">
            <w:pPr>
              <w:pStyle w:val="TableParagraph"/>
              <w:rPr>
                <w:rFonts w:ascii="Times New Roman"/>
                <w:sz w:val="20"/>
              </w:rPr>
            </w:pPr>
          </w:p>
        </w:tc>
        <w:tc>
          <w:tcPr>
            <w:tcW w:w="1262" w:type="dxa"/>
          </w:tcPr>
          <w:p w14:paraId="6BC001D5" w14:textId="77777777" w:rsidR="00092C8D" w:rsidRDefault="00092C8D" w:rsidP="00936889">
            <w:pPr>
              <w:pStyle w:val="TableParagraph"/>
              <w:rPr>
                <w:rFonts w:ascii="Times New Roman"/>
                <w:sz w:val="20"/>
              </w:rPr>
            </w:pPr>
          </w:p>
        </w:tc>
        <w:tc>
          <w:tcPr>
            <w:tcW w:w="1910" w:type="dxa"/>
          </w:tcPr>
          <w:p w14:paraId="40134895" w14:textId="77777777" w:rsidR="00092C8D" w:rsidRDefault="00092C8D" w:rsidP="00936889">
            <w:pPr>
              <w:pStyle w:val="TableParagraph"/>
              <w:rPr>
                <w:rFonts w:ascii="Times New Roman"/>
                <w:sz w:val="20"/>
              </w:rPr>
            </w:pPr>
          </w:p>
        </w:tc>
      </w:tr>
      <w:tr w:rsidR="00092C8D" w14:paraId="17E6A66D" w14:textId="77777777" w:rsidTr="00936889">
        <w:trPr>
          <w:trHeight w:val="297"/>
        </w:trPr>
        <w:tc>
          <w:tcPr>
            <w:tcW w:w="974" w:type="dxa"/>
          </w:tcPr>
          <w:p w14:paraId="71BC6ABB" w14:textId="77777777" w:rsidR="00092C8D" w:rsidRDefault="00092C8D" w:rsidP="00936889">
            <w:pPr>
              <w:pStyle w:val="TableParagraph"/>
              <w:rPr>
                <w:rFonts w:ascii="Times New Roman"/>
                <w:sz w:val="20"/>
              </w:rPr>
            </w:pPr>
          </w:p>
        </w:tc>
        <w:tc>
          <w:tcPr>
            <w:tcW w:w="1108" w:type="dxa"/>
          </w:tcPr>
          <w:p w14:paraId="64577866" w14:textId="77777777" w:rsidR="00092C8D" w:rsidRDefault="00092C8D" w:rsidP="00936889">
            <w:pPr>
              <w:pStyle w:val="TableParagraph"/>
              <w:rPr>
                <w:rFonts w:ascii="Times New Roman"/>
                <w:sz w:val="20"/>
              </w:rPr>
            </w:pPr>
          </w:p>
        </w:tc>
        <w:tc>
          <w:tcPr>
            <w:tcW w:w="1713" w:type="dxa"/>
          </w:tcPr>
          <w:p w14:paraId="0AB2D3A0" w14:textId="77777777" w:rsidR="00092C8D" w:rsidRDefault="00092C8D" w:rsidP="00936889">
            <w:pPr>
              <w:pStyle w:val="TableParagraph"/>
              <w:rPr>
                <w:rFonts w:ascii="Times New Roman"/>
                <w:sz w:val="20"/>
              </w:rPr>
            </w:pPr>
          </w:p>
        </w:tc>
        <w:tc>
          <w:tcPr>
            <w:tcW w:w="2606" w:type="dxa"/>
          </w:tcPr>
          <w:p w14:paraId="096D4A30" w14:textId="77777777" w:rsidR="00092C8D" w:rsidRDefault="00092C8D" w:rsidP="00936889">
            <w:pPr>
              <w:pStyle w:val="TableParagraph"/>
              <w:rPr>
                <w:rFonts w:ascii="Times New Roman"/>
                <w:sz w:val="20"/>
              </w:rPr>
            </w:pPr>
          </w:p>
        </w:tc>
        <w:tc>
          <w:tcPr>
            <w:tcW w:w="1262" w:type="dxa"/>
          </w:tcPr>
          <w:p w14:paraId="40C3DB98" w14:textId="77777777" w:rsidR="00092C8D" w:rsidRDefault="00092C8D" w:rsidP="00936889">
            <w:pPr>
              <w:pStyle w:val="TableParagraph"/>
              <w:rPr>
                <w:rFonts w:ascii="Times New Roman"/>
                <w:sz w:val="20"/>
              </w:rPr>
            </w:pPr>
          </w:p>
        </w:tc>
        <w:tc>
          <w:tcPr>
            <w:tcW w:w="1910" w:type="dxa"/>
          </w:tcPr>
          <w:p w14:paraId="34CC2CFD" w14:textId="77777777" w:rsidR="00092C8D" w:rsidRDefault="00092C8D" w:rsidP="00936889">
            <w:pPr>
              <w:pStyle w:val="TableParagraph"/>
              <w:rPr>
                <w:rFonts w:ascii="Times New Roman"/>
                <w:sz w:val="20"/>
              </w:rPr>
            </w:pPr>
          </w:p>
        </w:tc>
      </w:tr>
      <w:tr w:rsidR="00092C8D" w14:paraId="0A57D83A" w14:textId="77777777" w:rsidTr="00936889">
        <w:trPr>
          <w:trHeight w:val="302"/>
        </w:trPr>
        <w:tc>
          <w:tcPr>
            <w:tcW w:w="974" w:type="dxa"/>
          </w:tcPr>
          <w:p w14:paraId="068B6623" w14:textId="77777777" w:rsidR="00092C8D" w:rsidRDefault="00092C8D" w:rsidP="00936889">
            <w:pPr>
              <w:pStyle w:val="TableParagraph"/>
              <w:rPr>
                <w:rFonts w:ascii="Times New Roman"/>
                <w:sz w:val="20"/>
              </w:rPr>
            </w:pPr>
          </w:p>
        </w:tc>
        <w:tc>
          <w:tcPr>
            <w:tcW w:w="1108" w:type="dxa"/>
          </w:tcPr>
          <w:p w14:paraId="2CDA0B95" w14:textId="77777777" w:rsidR="00092C8D" w:rsidRDefault="00092C8D" w:rsidP="00936889">
            <w:pPr>
              <w:pStyle w:val="TableParagraph"/>
              <w:rPr>
                <w:rFonts w:ascii="Times New Roman"/>
                <w:sz w:val="20"/>
              </w:rPr>
            </w:pPr>
          </w:p>
        </w:tc>
        <w:tc>
          <w:tcPr>
            <w:tcW w:w="1713" w:type="dxa"/>
          </w:tcPr>
          <w:p w14:paraId="43FB15D1" w14:textId="77777777" w:rsidR="00092C8D" w:rsidRDefault="00092C8D" w:rsidP="00936889">
            <w:pPr>
              <w:pStyle w:val="TableParagraph"/>
              <w:rPr>
                <w:rFonts w:ascii="Times New Roman"/>
                <w:sz w:val="20"/>
              </w:rPr>
            </w:pPr>
          </w:p>
        </w:tc>
        <w:tc>
          <w:tcPr>
            <w:tcW w:w="2606" w:type="dxa"/>
          </w:tcPr>
          <w:p w14:paraId="1280BFBB" w14:textId="77777777" w:rsidR="00092C8D" w:rsidRDefault="00092C8D" w:rsidP="00936889">
            <w:pPr>
              <w:pStyle w:val="TableParagraph"/>
              <w:rPr>
                <w:rFonts w:ascii="Times New Roman"/>
                <w:sz w:val="20"/>
              </w:rPr>
            </w:pPr>
          </w:p>
        </w:tc>
        <w:tc>
          <w:tcPr>
            <w:tcW w:w="1262" w:type="dxa"/>
          </w:tcPr>
          <w:p w14:paraId="70482360" w14:textId="77777777" w:rsidR="00092C8D" w:rsidRDefault="00092C8D" w:rsidP="00936889">
            <w:pPr>
              <w:pStyle w:val="TableParagraph"/>
              <w:rPr>
                <w:rFonts w:ascii="Times New Roman"/>
                <w:sz w:val="20"/>
              </w:rPr>
            </w:pPr>
          </w:p>
        </w:tc>
        <w:tc>
          <w:tcPr>
            <w:tcW w:w="1910" w:type="dxa"/>
          </w:tcPr>
          <w:p w14:paraId="1A820DCB" w14:textId="77777777" w:rsidR="00092C8D" w:rsidRDefault="00092C8D" w:rsidP="00936889">
            <w:pPr>
              <w:pStyle w:val="TableParagraph"/>
              <w:rPr>
                <w:rFonts w:ascii="Times New Roman"/>
                <w:sz w:val="20"/>
              </w:rPr>
            </w:pPr>
          </w:p>
        </w:tc>
      </w:tr>
      <w:tr w:rsidR="00092C8D" w14:paraId="0C5E8116" w14:textId="77777777" w:rsidTr="00936889">
        <w:trPr>
          <w:trHeight w:val="297"/>
        </w:trPr>
        <w:tc>
          <w:tcPr>
            <w:tcW w:w="974" w:type="dxa"/>
          </w:tcPr>
          <w:p w14:paraId="670ED460" w14:textId="77777777" w:rsidR="00092C8D" w:rsidRDefault="00092C8D" w:rsidP="00936889">
            <w:pPr>
              <w:pStyle w:val="TableParagraph"/>
              <w:rPr>
                <w:rFonts w:ascii="Times New Roman"/>
                <w:sz w:val="20"/>
              </w:rPr>
            </w:pPr>
          </w:p>
        </w:tc>
        <w:tc>
          <w:tcPr>
            <w:tcW w:w="1108" w:type="dxa"/>
          </w:tcPr>
          <w:p w14:paraId="3EF666A1" w14:textId="77777777" w:rsidR="00092C8D" w:rsidRDefault="00092C8D" w:rsidP="00936889">
            <w:pPr>
              <w:pStyle w:val="TableParagraph"/>
              <w:rPr>
                <w:rFonts w:ascii="Times New Roman"/>
                <w:sz w:val="20"/>
              </w:rPr>
            </w:pPr>
          </w:p>
        </w:tc>
        <w:tc>
          <w:tcPr>
            <w:tcW w:w="1713" w:type="dxa"/>
          </w:tcPr>
          <w:p w14:paraId="0DCBFCB8" w14:textId="77777777" w:rsidR="00092C8D" w:rsidRDefault="00092C8D" w:rsidP="00936889">
            <w:pPr>
              <w:pStyle w:val="TableParagraph"/>
              <w:rPr>
                <w:rFonts w:ascii="Times New Roman"/>
                <w:sz w:val="20"/>
              </w:rPr>
            </w:pPr>
          </w:p>
        </w:tc>
        <w:tc>
          <w:tcPr>
            <w:tcW w:w="2606" w:type="dxa"/>
          </w:tcPr>
          <w:p w14:paraId="65AAC43B" w14:textId="77777777" w:rsidR="00092C8D" w:rsidRDefault="00092C8D" w:rsidP="00936889">
            <w:pPr>
              <w:pStyle w:val="TableParagraph"/>
              <w:rPr>
                <w:rFonts w:ascii="Times New Roman"/>
                <w:sz w:val="20"/>
              </w:rPr>
            </w:pPr>
          </w:p>
        </w:tc>
        <w:tc>
          <w:tcPr>
            <w:tcW w:w="1262" w:type="dxa"/>
          </w:tcPr>
          <w:p w14:paraId="6336FDC6" w14:textId="77777777" w:rsidR="00092C8D" w:rsidRDefault="00092C8D" w:rsidP="00936889">
            <w:pPr>
              <w:pStyle w:val="TableParagraph"/>
              <w:rPr>
                <w:rFonts w:ascii="Times New Roman"/>
                <w:sz w:val="20"/>
              </w:rPr>
            </w:pPr>
          </w:p>
        </w:tc>
        <w:tc>
          <w:tcPr>
            <w:tcW w:w="1910" w:type="dxa"/>
          </w:tcPr>
          <w:p w14:paraId="4FB275D0" w14:textId="77777777" w:rsidR="00092C8D" w:rsidRDefault="00092C8D" w:rsidP="00936889">
            <w:pPr>
              <w:pStyle w:val="TableParagraph"/>
              <w:rPr>
                <w:rFonts w:ascii="Times New Roman"/>
                <w:sz w:val="20"/>
              </w:rPr>
            </w:pPr>
          </w:p>
        </w:tc>
      </w:tr>
      <w:tr w:rsidR="00092C8D" w14:paraId="6A520750" w14:textId="77777777" w:rsidTr="00936889">
        <w:trPr>
          <w:trHeight w:val="302"/>
        </w:trPr>
        <w:tc>
          <w:tcPr>
            <w:tcW w:w="974" w:type="dxa"/>
          </w:tcPr>
          <w:p w14:paraId="208AD846" w14:textId="77777777" w:rsidR="00092C8D" w:rsidRDefault="00092C8D" w:rsidP="00936889">
            <w:pPr>
              <w:pStyle w:val="TableParagraph"/>
              <w:rPr>
                <w:rFonts w:ascii="Times New Roman"/>
                <w:sz w:val="20"/>
              </w:rPr>
            </w:pPr>
          </w:p>
        </w:tc>
        <w:tc>
          <w:tcPr>
            <w:tcW w:w="1108" w:type="dxa"/>
          </w:tcPr>
          <w:p w14:paraId="0997C083" w14:textId="77777777" w:rsidR="00092C8D" w:rsidRDefault="00092C8D" w:rsidP="00936889">
            <w:pPr>
              <w:pStyle w:val="TableParagraph"/>
              <w:rPr>
                <w:rFonts w:ascii="Times New Roman"/>
                <w:sz w:val="20"/>
              </w:rPr>
            </w:pPr>
          </w:p>
        </w:tc>
        <w:tc>
          <w:tcPr>
            <w:tcW w:w="1713" w:type="dxa"/>
          </w:tcPr>
          <w:p w14:paraId="1DC11538" w14:textId="77777777" w:rsidR="00092C8D" w:rsidRDefault="00092C8D" w:rsidP="00936889">
            <w:pPr>
              <w:pStyle w:val="TableParagraph"/>
              <w:rPr>
                <w:rFonts w:ascii="Times New Roman"/>
                <w:sz w:val="20"/>
              </w:rPr>
            </w:pPr>
          </w:p>
        </w:tc>
        <w:tc>
          <w:tcPr>
            <w:tcW w:w="2606" w:type="dxa"/>
          </w:tcPr>
          <w:p w14:paraId="1357BE98" w14:textId="77777777" w:rsidR="00092C8D" w:rsidRDefault="00092C8D" w:rsidP="00936889">
            <w:pPr>
              <w:pStyle w:val="TableParagraph"/>
              <w:rPr>
                <w:rFonts w:ascii="Times New Roman"/>
                <w:sz w:val="20"/>
              </w:rPr>
            </w:pPr>
          </w:p>
        </w:tc>
        <w:tc>
          <w:tcPr>
            <w:tcW w:w="1262" w:type="dxa"/>
          </w:tcPr>
          <w:p w14:paraId="28377801" w14:textId="77777777" w:rsidR="00092C8D" w:rsidRDefault="00092C8D" w:rsidP="00936889">
            <w:pPr>
              <w:pStyle w:val="TableParagraph"/>
              <w:rPr>
                <w:rFonts w:ascii="Times New Roman"/>
                <w:sz w:val="20"/>
              </w:rPr>
            </w:pPr>
          </w:p>
        </w:tc>
        <w:tc>
          <w:tcPr>
            <w:tcW w:w="1910" w:type="dxa"/>
          </w:tcPr>
          <w:p w14:paraId="73038D56" w14:textId="77777777" w:rsidR="00092C8D" w:rsidRDefault="00092C8D" w:rsidP="00936889">
            <w:pPr>
              <w:pStyle w:val="TableParagraph"/>
              <w:rPr>
                <w:rFonts w:ascii="Times New Roman"/>
                <w:sz w:val="20"/>
              </w:rPr>
            </w:pPr>
          </w:p>
        </w:tc>
      </w:tr>
      <w:tr w:rsidR="00092C8D" w14:paraId="3043F499" w14:textId="77777777" w:rsidTr="00936889">
        <w:trPr>
          <w:trHeight w:val="297"/>
        </w:trPr>
        <w:tc>
          <w:tcPr>
            <w:tcW w:w="974" w:type="dxa"/>
          </w:tcPr>
          <w:p w14:paraId="67EF77A1" w14:textId="77777777" w:rsidR="00092C8D" w:rsidRDefault="00092C8D" w:rsidP="00936889">
            <w:pPr>
              <w:pStyle w:val="TableParagraph"/>
              <w:rPr>
                <w:rFonts w:ascii="Times New Roman"/>
                <w:sz w:val="20"/>
              </w:rPr>
            </w:pPr>
          </w:p>
        </w:tc>
        <w:tc>
          <w:tcPr>
            <w:tcW w:w="1108" w:type="dxa"/>
          </w:tcPr>
          <w:p w14:paraId="68CD4715" w14:textId="77777777" w:rsidR="00092C8D" w:rsidRDefault="00092C8D" w:rsidP="00936889">
            <w:pPr>
              <w:pStyle w:val="TableParagraph"/>
              <w:rPr>
                <w:rFonts w:ascii="Times New Roman"/>
                <w:sz w:val="20"/>
              </w:rPr>
            </w:pPr>
          </w:p>
        </w:tc>
        <w:tc>
          <w:tcPr>
            <w:tcW w:w="1713" w:type="dxa"/>
          </w:tcPr>
          <w:p w14:paraId="262CEA8A" w14:textId="77777777" w:rsidR="00092C8D" w:rsidRDefault="00092C8D" w:rsidP="00936889">
            <w:pPr>
              <w:pStyle w:val="TableParagraph"/>
              <w:rPr>
                <w:rFonts w:ascii="Times New Roman"/>
                <w:sz w:val="20"/>
              </w:rPr>
            </w:pPr>
          </w:p>
        </w:tc>
        <w:tc>
          <w:tcPr>
            <w:tcW w:w="2606" w:type="dxa"/>
          </w:tcPr>
          <w:p w14:paraId="242E77EB" w14:textId="77777777" w:rsidR="00092C8D" w:rsidRDefault="00092C8D" w:rsidP="00936889">
            <w:pPr>
              <w:pStyle w:val="TableParagraph"/>
              <w:rPr>
                <w:rFonts w:ascii="Times New Roman"/>
                <w:sz w:val="20"/>
              </w:rPr>
            </w:pPr>
          </w:p>
        </w:tc>
        <w:tc>
          <w:tcPr>
            <w:tcW w:w="1262" w:type="dxa"/>
          </w:tcPr>
          <w:p w14:paraId="25BB264C" w14:textId="77777777" w:rsidR="00092C8D" w:rsidRDefault="00092C8D" w:rsidP="00936889">
            <w:pPr>
              <w:pStyle w:val="TableParagraph"/>
              <w:rPr>
                <w:rFonts w:ascii="Times New Roman"/>
                <w:sz w:val="20"/>
              </w:rPr>
            </w:pPr>
          </w:p>
        </w:tc>
        <w:tc>
          <w:tcPr>
            <w:tcW w:w="1910" w:type="dxa"/>
          </w:tcPr>
          <w:p w14:paraId="17B906BB" w14:textId="77777777" w:rsidR="00092C8D" w:rsidRDefault="00092C8D" w:rsidP="00936889">
            <w:pPr>
              <w:pStyle w:val="TableParagraph"/>
              <w:rPr>
                <w:rFonts w:ascii="Times New Roman"/>
                <w:sz w:val="20"/>
              </w:rPr>
            </w:pPr>
          </w:p>
        </w:tc>
      </w:tr>
      <w:tr w:rsidR="00092C8D" w14:paraId="6432727C" w14:textId="77777777" w:rsidTr="00936889">
        <w:trPr>
          <w:trHeight w:val="301"/>
        </w:trPr>
        <w:tc>
          <w:tcPr>
            <w:tcW w:w="974" w:type="dxa"/>
          </w:tcPr>
          <w:p w14:paraId="3A0B620E" w14:textId="77777777" w:rsidR="00092C8D" w:rsidRDefault="00092C8D" w:rsidP="00936889">
            <w:pPr>
              <w:pStyle w:val="TableParagraph"/>
              <w:rPr>
                <w:rFonts w:ascii="Times New Roman"/>
                <w:sz w:val="20"/>
              </w:rPr>
            </w:pPr>
          </w:p>
        </w:tc>
        <w:tc>
          <w:tcPr>
            <w:tcW w:w="1108" w:type="dxa"/>
          </w:tcPr>
          <w:p w14:paraId="61BD9012" w14:textId="77777777" w:rsidR="00092C8D" w:rsidRDefault="00092C8D" w:rsidP="00936889">
            <w:pPr>
              <w:pStyle w:val="TableParagraph"/>
              <w:rPr>
                <w:rFonts w:ascii="Times New Roman"/>
                <w:sz w:val="20"/>
              </w:rPr>
            </w:pPr>
          </w:p>
        </w:tc>
        <w:tc>
          <w:tcPr>
            <w:tcW w:w="1713" w:type="dxa"/>
          </w:tcPr>
          <w:p w14:paraId="404CEC57" w14:textId="77777777" w:rsidR="00092C8D" w:rsidRDefault="00092C8D" w:rsidP="00936889">
            <w:pPr>
              <w:pStyle w:val="TableParagraph"/>
              <w:rPr>
                <w:rFonts w:ascii="Times New Roman"/>
                <w:sz w:val="20"/>
              </w:rPr>
            </w:pPr>
          </w:p>
        </w:tc>
        <w:tc>
          <w:tcPr>
            <w:tcW w:w="2606" w:type="dxa"/>
          </w:tcPr>
          <w:p w14:paraId="62138B5D" w14:textId="77777777" w:rsidR="00092C8D" w:rsidRDefault="00092C8D" w:rsidP="00936889">
            <w:pPr>
              <w:pStyle w:val="TableParagraph"/>
              <w:rPr>
                <w:rFonts w:ascii="Times New Roman"/>
                <w:sz w:val="20"/>
              </w:rPr>
            </w:pPr>
          </w:p>
        </w:tc>
        <w:tc>
          <w:tcPr>
            <w:tcW w:w="1262" w:type="dxa"/>
          </w:tcPr>
          <w:p w14:paraId="22D64CBF" w14:textId="77777777" w:rsidR="00092C8D" w:rsidRDefault="00092C8D" w:rsidP="00936889">
            <w:pPr>
              <w:pStyle w:val="TableParagraph"/>
              <w:rPr>
                <w:rFonts w:ascii="Times New Roman"/>
                <w:sz w:val="20"/>
              </w:rPr>
            </w:pPr>
          </w:p>
        </w:tc>
        <w:tc>
          <w:tcPr>
            <w:tcW w:w="1910" w:type="dxa"/>
          </w:tcPr>
          <w:p w14:paraId="124B0CB0" w14:textId="77777777" w:rsidR="00092C8D" w:rsidRDefault="00092C8D" w:rsidP="00936889">
            <w:pPr>
              <w:pStyle w:val="TableParagraph"/>
              <w:rPr>
                <w:rFonts w:ascii="Times New Roman"/>
                <w:sz w:val="20"/>
              </w:rPr>
            </w:pPr>
          </w:p>
        </w:tc>
      </w:tr>
      <w:tr w:rsidR="00092C8D" w14:paraId="643967AF" w14:textId="77777777" w:rsidTr="00936889">
        <w:trPr>
          <w:trHeight w:val="302"/>
        </w:trPr>
        <w:tc>
          <w:tcPr>
            <w:tcW w:w="974" w:type="dxa"/>
          </w:tcPr>
          <w:p w14:paraId="7E5EE1E0" w14:textId="77777777" w:rsidR="00092C8D" w:rsidRDefault="00092C8D" w:rsidP="00936889">
            <w:pPr>
              <w:pStyle w:val="TableParagraph"/>
              <w:rPr>
                <w:rFonts w:ascii="Times New Roman"/>
                <w:sz w:val="20"/>
              </w:rPr>
            </w:pPr>
          </w:p>
        </w:tc>
        <w:tc>
          <w:tcPr>
            <w:tcW w:w="1108" w:type="dxa"/>
          </w:tcPr>
          <w:p w14:paraId="190C3E9F" w14:textId="77777777" w:rsidR="00092C8D" w:rsidRDefault="00092C8D" w:rsidP="00936889">
            <w:pPr>
              <w:pStyle w:val="TableParagraph"/>
              <w:rPr>
                <w:rFonts w:ascii="Times New Roman"/>
                <w:sz w:val="20"/>
              </w:rPr>
            </w:pPr>
          </w:p>
        </w:tc>
        <w:tc>
          <w:tcPr>
            <w:tcW w:w="1713" w:type="dxa"/>
          </w:tcPr>
          <w:p w14:paraId="05CB1123" w14:textId="77777777" w:rsidR="00092C8D" w:rsidRDefault="00092C8D" w:rsidP="00936889">
            <w:pPr>
              <w:pStyle w:val="TableParagraph"/>
              <w:rPr>
                <w:rFonts w:ascii="Times New Roman"/>
                <w:sz w:val="20"/>
              </w:rPr>
            </w:pPr>
          </w:p>
        </w:tc>
        <w:tc>
          <w:tcPr>
            <w:tcW w:w="2606" w:type="dxa"/>
          </w:tcPr>
          <w:p w14:paraId="5A5D281B" w14:textId="77777777" w:rsidR="00092C8D" w:rsidRDefault="00092C8D" w:rsidP="00936889">
            <w:pPr>
              <w:pStyle w:val="TableParagraph"/>
              <w:rPr>
                <w:rFonts w:ascii="Times New Roman"/>
                <w:sz w:val="20"/>
              </w:rPr>
            </w:pPr>
          </w:p>
        </w:tc>
        <w:tc>
          <w:tcPr>
            <w:tcW w:w="1262" w:type="dxa"/>
          </w:tcPr>
          <w:p w14:paraId="42D87D15" w14:textId="77777777" w:rsidR="00092C8D" w:rsidRDefault="00092C8D" w:rsidP="00936889">
            <w:pPr>
              <w:pStyle w:val="TableParagraph"/>
              <w:rPr>
                <w:rFonts w:ascii="Times New Roman"/>
                <w:sz w:val="20"/>
              </w:rPr>
            </w:pPr>
          </w:p>
        </w:tc>
        <w:tc>
          <w:tcPr>
            <w:tcW w:w="1910" w:type="dxa"/>
          </w:tcPr>
          <w:p w14:paraId="06437057" w14:textId="77777777" w:rsidR="00092C8D" w:rsidRDefault="00092C8D" w:rsidP="00936889">
            <w:pPr>
              <w:pStyle w:val="TableParagraph"/>
              <w:rPr>
                <w:rFonts w:ascii="Times New Roman"/>
                <w:sz w:val="20"/>
              </w:rPr>
            </w:pPr>
          </w:p>
        </w:tc>
      </w:tr>
      <w:tr w:rsidR="00092C8D" w14:paraId="1666F8BE" w14:textId="77777777" w:rsidTr="00936889">
        <w:trPr>
          <w:trHeight w:val="297"/>
        </w:trPr>
        <w:tc>
          <w:tcPr>
            <w:tcW w:w="974" w:type="dxa"/>
          </w:tcPr>
          <w:p w14:paraId="094B999E" w14:textId="77777777" w:rsidR="00092C8D" w:rsidRDefault="00092C8D" w:rsidP="00936889">
            <w:pPr>
              <w:pStyle w:val="TableParagraph"/>
              <w:rPr>
                <w:rFonts w:ascii="Times New Roman"/>
                <w:sz w:val="20"/>
              </w:rPr>
            </w:pPr>
          </w:p>
        </w:tc>
        <w:tc>
          <w:tcPr>
            <w:tcW w:w="1108" w:type="dxa"/>
          </w:tcPr>
          <w:p w14:paraId="3450EB3C" w14:textId="77777777" w:rsidR="00092C8D" w:rsidRDefault="00092C8D" w:rsidP="00936889">
            <w:pPr>
              <w:pStyle w:val="TableParagraph"/>
              <w:rPr>
                <w:rFonts w:ascii="Times New Roman"/>
                <w:sz w:val="20"/>
              </w:rPr>
            </w:pPr>
          </w:p>
        </w:tc>
        <w:tc>
          <w:tcPr>
            <w:tcW w:w="1713" w:type="dxa"/>
          </w:tcPr>
          <w:p w14:paraId="1F5D366A" w14:textId="77777777" w:rsidR="00092C8D" w:rsidRDefault="00092C8D" w:rsidP="00936889">
            <w:pPr>
              <w:pStyle w:val="TableParagraph"/>
              <w:rPr>
                <w:rFonts w:ascii="Times New Roman"/>
                <w:sz w:val="20"/>
              </w:rPr>
            </w:pPr>
          </w:p>
        </w:tc>
        <w:tc>
          <w:tcPr>
            <w:tcW w:w="2606" w:type="dxa"/>
          </w:tcPr>
          <w:p w14:paraId="55FD3D46" w14:textId="77777777" w:rsidR="00092C8D" w:rsidRDefault="00092C8D" w:rsidP="00936889">
            <w:pPr>
              <w:pStyle w:val="TableParagraph"/>
              <w:rPr>
                <w:rFonts w:ascii="Times New Roman"/>
                <w:sz w:val="20"/>
              </w:rPr>
            </w:pPr>
          </w:p>
        </w:tc>
        <w:tc>
          <w:tcPr>
            <w:tcW w:w="1262" w:type="dxa"/>
          </w:tcPr>
          <w:p w14:paraId="6F248C2E" w14:textId="77777777" w:rsidR="00092C8D" w:rsidRDefault="00092C8D" w:rsidP="00936889">
            <w:pPr>
              <w:pStyle w:val="TableParagraph"/>
              <w:rPr>
                <w:rFonts w:ascii="Times New Roman"/>
                <w:sz w:val="20"/>
              </w:rPr>
            </w:pPr>
          </w:p>
        </w:tc>
        <w:tc>
          <w:tcPr>
            <w:tcW w:w="1910" w:type="dxa"/>
          </w:tcPr>
          <w:p w14:paraId="6822B42C" w14:textId="77777777" w:rsidR="00092C8D" w:rsidRDefault="00092C8D" w:rsidP="00936889">
            <w:pPr>
              <w:pStyle w:val="TableParagraph"/>
              <w:rPr>
                <w:rFonts w:ascii="Times New Roman"/>
                <w:sz w:val="20"/>
              </w:rPr>
            </w:pPr>
          </w:p>
        </w:tc>
      </w:tr>
      <w:tr w:rsidR="00092C8D" w14:paraId="43649AE1" w14:textId="77777777" w:rsidTr="00936889">
        <w:trPr>
          <w:trHeight w:val="302"/>
        </w:trPr>
        <w:tc>
          <w:tcPr>
            <w:tcW w:w="974" w:type="dxa"/>
          </w:tcPr>
          <w:p w14:paraId="07615510" w14:textId="77777777" w:rsidR="00092C8D" w:rsidRDefault="00092C8D" w:rsidP="00936889">
            <w:pPr>
              <w:pStyle w:val="TableParagraph"/>
              <w:rPr>
                <w:rFonts w:ascii="Times New Roman"/>
                <w:sz w:val="20"/>
              </w:rPr>
            </w:pPr>
          </w:p>
        </w:tc>
        <w:tc>
          <w:tcPr>
            <w:tcW w:w="1108" w:type="dxa"/>
          </w:tcPr>
          <w:p w14:paraId="3C08F797" w14:textId="77777777" w:rsidR="00092C8D" w:rsidRDefault="00092C8D" w:rsidP="00936889">
            <w:pPr>
              <w:pStyle w:val="TableParagraph"/>
              <w:rPr>
                <w:rFonts w:ascii="Times New Roman"/>
                <w:sz w:val="20"/>
              </w:rPr>
            </w:pPr>
          </w:p>
        </w:tc>
        <w:tc>
          <w:tcPr>
            <w:tcW w:w="1713" w:type="dxa"/>
          </w:tcPr>
          <w:p w14:paraId="3F0F3F36" w14:textId="77777777" w:rsidR="00092C8D" w:rsidRDefault="00092C8D" w:rsidP="00936889">
            <w:pPr>
              <w:pStyle w:val="TableParagraph"/>
              <w:rPr>
                <w:rFonts w:ascii="Times New Roman"/>
                <w:sz w:val="20"/>
              </w:rPr>
            </w:pPr>
          </w:p>
        </w:tc>
        <w:tc>
          <w:tcPr>
            <w:tcW w:w="2606" w:type="dxa"/>
          </w:tcPr>
          <w:p w14:paraId="46F8CEE9" w14:textId="77777777" w:rsidR="00092C8D" w:rsidRDefault="00092C8D" w:rsidP="00936889">
            <w:pPr>
              <w:pStyle w:val="TableParagraph"/>
              <w:rPr>
                <w:rFonts w:ascii="Times New Roman"/>
                <w:sz w:val="20"/>
              </w:rPr>
            </w:pPr>
          </w:p>
        </w:tc>
        <w:tc>
          <w:tcPr>
            <w:tcW w:w="1262" w:type="dxa"/>
          </w:tcPr>
          <w:p w14:paraId="5226A7BF" w14:textId="77777777" w:rsidR="00092C8D" w:rsidRDefault="00092C8D" w:rsidP="00936889">
            <w:pPr>
              <w:pStyle w:val="TableParagraph"/>
              <w:rPr>
                <w:rFonts w:ascii="Times New Roman"/>
                <w:sz w:val="20"/>
              </w:rPr>
            </w:pPr>
          </w:p>
        </w:tc>
        <w:tc>
          <w:tcPr>
            <w:tcW w:w="1910" w:type="dxa"/>
          </w:tcPr>
          <w:p w14:paraId="2FFE21D4" w14:textId="77777777" w:rsidR="00092C8D" w:rsidRDefault="00092C8D" w:rsidP="00936889">
            <w:pPr>
              <w:pStyle w:val="TableParagraph"/>
              <w:rPr>
                <w:rFonts w:ascii="Times New Roman"/>
                <w:sz w:val="20"/>
              </w:rPr>
            </w:pPr>
          </w:p>
        </w:tc>
      </w:tr>
      <w:tr w:rsidR="00092C8D" w14:paraId="214A1394" w14:textId="77777777" w:rsidTr="00936889">
        <w:trPr>
          <w:trHeight w:val="297"/>
        </w:trPr>
        <w:tc>
          <w:tcPr>
            <w:tcW w:w="974" w:type="dxa"/>
          </w:tcPr>
          <w:p w14:paraId="059693EA" w14:textId="77777777" w:rsidR="00092C8D" w:rsidRDefault="00092C8D" w:rsidP="00936889">
            <w:pPr>
              <w:pStyle w:val="TableParagraph"/>
              <w:rPr>
                <w:rFonts w:ascii="Times New Roman"/>
                <w:sz w:val="20"/>
              </w:rPr>
            </w:pPr>
          </w:p>
        </w:tc>
        <w:tc>
          <w:tcPr>
            <w:tcW w:w="1108" w:type="dxa"/>
          </w:tcPr>
          <w:p w14:paraId="7CB53A3E" w14:textId="77777777" w:rsidR="00092C8D" w:rsidRDefault="00092C8D" w:rsidP="00936889">
            <w:pPr>
              <w:pStyle w:val="TableParagraph"/>
              <w:rPr>
                <w:rFonts w:ascii="Times New Roman"/>
                <w:sz w:val="20"/>
              </w:rPr>
            </w:pPr>
          </w:p>
        </w:tc>
        <w:tc>
          <w:tcPr>
            <w:tcW w:w="1713" w:type="dxa"/>
          </w:tcPr>
          <w:p w14:paraId="4F884C3E" w14:textId="77777777" w:rsidR="00092C8D" w:rsidRDefault="00092C8D" w:rsidP="00936889">
            <w:pPr>
              <w:pStyle w:val="TableParagraph"/>
              <w:rPr>
                <w:rFonts w:ascii="Times New Roman"/>
                <w:sz w:val="20"/>
              </w:rPr>
            </w:pPr>
          </w:p>
        </w:tc>
        <w:tc>
          <w:tcPr>
            <w:tcW w:w="2606" w:type="dxa"/>
          </w:tcPr>
          <w:p w14:paraId="3AE1B9C5" w14:textId="77777777" w:rsidR="00092C8D" w:rsidRDefault="00092C8D" w:rsidP="00936889">
            <w:pPr>
              <w:pStyle w:val="TableParagraph"/>
              <w:rPr>
                <w:rFonts w:ascii="Times New Roman"/>
                <w:sz w:val="20"/>
              </w:rPr>
            </w:pPr>
          </w:p>
        </w:tc>
        <w:tc>
          <w:tcPr>
            <w:tcW w:w="1262" w:type="dxa"/>
          </w:tcPr>
          <w:p w14:paraId="00A08CD8" w14:textId="77777777" w:rsidR="00092C8D" w:rsidRDefault="00092C8D" w:rsidP="00936889">
            <w:pPr>
              <w:pStyle w:val="TableParagraph"/>
              <w:rPr>
                <w:rFonts w:ascii="Times New Roman"/>
                <w:sz w:val="20"/>
              </w:rPr>
            </w:pPr>
          </w:p>
        </w:tc>
        <w:tc>
          <w:tcPr>
            <w:tcW w:w="1910" w:type="dxa"/>
          </w:tcPr>
          <w:p w14:paraId="2A47D884" w14:textId="77777777" w:rsidR="00092C8D" w:rsidRDefault="00092C8D" w:rsidP="00936889">
            <w:pPr>
              <w:pStyle w:val="TableParagraph"/>
              <w:rPr>
                <w:rFonts w:ascii="Times New Roman"/>
                <w:sz w:val="20"/>
              </w:rPr>
            </w:pPr>
          </w:p>
        </w:tc>
      </w:tr>
      <w:tr w:rsidR="00092C8D" w14:paraId="52578716" w14:textId="77777777" w:rsidTr="00936889">
        <w:trPr>
          <w:trHeight w:val="302"/>
        </w:trPr>
        <w:tc>
          <w:tcPr>
            <w:tcW w:w="974" w:type="dxa"/>
          </w:tcPr>
          <w:p w14:paraId="31DDC8A8" w14:textId="77777777" w:rsidR="00092C8D" w:rsidRDefault="00092C8D" w:rsidP="00936889">
            <w:pPr>
              <w:pStyle w:val="TableParagraph"/>
              <w:rPr>
                <w:rFonts w:ascii="Times New Roman"/>
                <w:sz w:val="20"/>
              </w:rPr>
            </w:pPr>
          </w:p>
        </w:tc>
        <w:tc>
          <w:tcPr>
            <w:tcW w:w="1108" w:type="dxa"/>
          </w:tcPr>
          <w:p w14:paraId="2467937C" w14:textId="77777777" w:rsidR="00092C8D" w:rsidRDefault="00092C8D" w:rsidP="00936889">
            <w:pPr>
              <w:pStyle w:val="TableParagraph"/>
              <w:rPr>
                <w:rFonts w:ascii="Times New Roman"/>
                <w:sz w:val="20"/>
              </w:rPr>
            </w:pPr>
          </w:p>
        </w:tc>
        <w:tc>
          <w:tcPr>
            <w:tcW w:w="1713" w:type="dxa"/>
          </w:tcPr>
          <w:p w14:paraId="3491D1F4" w14:textId="77777777" w:rsidR="00092C8D" w:rsidRDefault="00092C8D" w:rsidP="00936889">
            <w:pPr>
              <w:pStyle w:val="TableParagraph"/>
              <w:rPr>
                <w:rFonts w:ascii="Times New Roman"/>
                <w:sz w:val="20"/>
              </w:rPr>
            </w:pPr>
          </w:p>
        </w:tc>
        <w:tc>
          <w:tcPr>
            <w:tcW w:w="2606" w:type="dxa"/>
          </w:tcPr>
          <w:p w14:paraId="59304DED" w14:textId="77777777" w:rsidR="00092C8D" w:rsidRDefault="00092C8D" w:rsidP="00936889">
            <w:pPr>
              <w:pStyle w:val="TableParagraph"/>
              <w:rPr>
                <w:rFonts w:ascii="Times New Roman"/>
                <w:sz w:val="20"/>
              </w:rPr>
            </w:pPr>
          </w:p>
        </w:tc>
        <w:tc>
          <w:tcPr>
            <w:tcW w:w="1262" w:type="dxa"/>
          </w:tcPr>
          <w:p w14:paraId="2D2A5BD9" w14:textId="77777777" w:rsidR="00092C8D" w:rsidRDefault="00092C8D" w:rsidP="00936889">
            <w:pPr>
              <w:pStyle w:val="TableParagraph"/>
              <w:rPr>
                <w:rFonts w:ascii="Times New Roman"/>
                <w:sz w:val="20"/>
              </w:rPr>
            </w:pPr>
          </w:p>
        </w:tc>
        <w:tc>
          <w:tcPr>
            <w:tcW w:w="1910" w:type="dxa"/>
          </w:tcPr>
          <w:p w14:paraId="4D124E6D" w14:textId="77777777" w:rsidR="00092C8D" w:rsidRDefault="00092C8D" w:rsidP="00936889">
            <w:pPr>
              <w:pStyle w:val="TableParagraph"/>
              <w:rPr>
                <w:rFonts w:ascii="Times New Roman"/>
                <w:sz w:val="20"/>
              </w:rPr>
            </w:pPr>
          </w:p>
        </w:tc>
      </w:tr>
      <w:tr w:rsidR="00092C8D" w14:paraId="2D28BA27" w14:textId="77777777" w:rsidTr="00936889">
        <w:trPr>
          <w:trHeight w:val="301"/>
        </w:trPr>
        <w:tc>
          <w:tcPr>
            <w:tcW w:w="974" w:type="dxa"/>
          </w:tcPr>
          <w:p w14:paraId="02E62885" w14:textId="77777777" w:rsidR="00092C8D" w:rsidRDefault="00092C8D" w:rsidP="00936889">
            <w:pPr>
              <w:pStyle w:val="TableParagraph"/>
              <w:rPr>
                <w:rFonts w:ascii="Times New Roman"/>
                <w:sz w:val="20"/>
              </w:rPr>
            </w:pPr>
          </w:p>
        </w:tc>
        <w:tc>
          <w:tcPr>
            <w:tcW w:w="1108" w:type="dxa"/>
          </w:tcPr>
          <w:p w14:paraId="52AD1B68" w14:textId="77777777" w:rsidR="00092C8D" w:rsidRDefault="00092C8D" w:rsidP="00936889">
            <w:pPr>
              <w:pStyle w:val="TableParagraph"/>
              <w:rPr>
                <w:rFonts w:ascii="Times New Roman"/>
                <w:sz w:val="20"/>
              </w:rPr>
            </w:pPr>
          </w:p>
        </w:tc>
        <w:tc>
          <w:tcPr>
            <w:tcW w:w="1713" w:type="dxa"/>
          </w:tcPr>
          <w:p w14:paraId="56013B40" w14:textId="77777777" w:rsidR="00092C8D" w:rsidRDefault="00092C8D" w:rsidP="00936889">
            <w:pPr>
              <w:pStyle w:val="TableParagraph"/>
              <w:rPr>
                <w:rFonts w:ascii="Times New Roman"/>
                <w:sz w:val="20"/>
              </w:rPr>
            </w:pPr>
          </w:p>
        </w:tc>
        <w:tc>
          <w:tcPr>
            <w:tcW w:w="2606" w:type="dxa"/>
          </w:tcPr>
          <w:p w14:paraId="084AE843" w14:textId="77777777" w:rsidR="00092C8D" w:rsidRDefault="00092C8D" w:rsidP="00936889">
            <w:pPr>
              <w:pStyle w:val="TableParagraph"/>
              <w:rPr>
                <w:rFonts w:ascii="Times New Roman"/>
                <w:sz w:val="20"/>
              </w:rPr>
            </w:pPr>
          </w:p>
        </w:tc>
        <w:tc>
          <w:tcPr>
            <w:tcW w:w="1262" w:type="dxa"/>
          </w:tcPr>
          <w:p w14:paraId="3CBCF5EE" w14:textId="77777777" w:rsidR="00092C8D" w:rsidRDefault="00092C8D" w:rsidP="00936889">
            <w:pPr>
              <w:pStyle w:val="TableParagraph"/>
              <w:rPr>
                <w:rFonts w:ascii="Times New Roman"/>
                <w:sz w:val="20"/>
              </w:rPr>
            </w:pPr>
          </w:p>
        </w:tc>
        <w:tc>
          <w:tcPr>
            <w:tcW w:w="1910" w:type="dxa"/>
          </w:tcPr>
          <w:p w14:paraId="38339004" w14:textId="77777777" w:rsidR="00092C8D" w:rsidRDefault="00092C8D" w:rsidP="00936889">
            <w:pPr>
              <w:pStyle w:val="TableParagraph"/>
              <w:rPr>
                <w:rFonts w:ascii="Times New Roman"/>
                <w:sz w:val="20"/>
              </w:rPr>
            </w:pPr>
          </w:p>
        </w:tc>
      </w:tr>
      <w:tr w:rsidR="00092C8D" w14:paraId="4A360BFE" w14:textId="77777777" w:rsidTr="00936889">
        <w:trPr>
          <w:trHeight w:val="297"/>
        </w:trPr>
        <w:tc>
          <w:tcPr>
            <w:tcW w:w="974" w:type="dxa"/>
          </w:tcPr>
          <w:p w14:paraId="0E7A35B3" w14:textId="77777777" w:rsidR="00092C8D" w:rsidRDefault="00092C8D" w:rsidP="00936889">
            <w:pPr>
              <w:pStyle w:val="TableParagraph"/>
              <w:rPr>
                <w:rFonts w:ascii="Times New Roman"/>
                <w:sz w:val="20"/>
              </w:rPr>
            </w:pPr>
          </w:p>
        </w:tc>
        <w:tc>
          <w:tcPr>
            <w:tcW w:w="1108" w:type="dxa"/>
          </w:tcPr>
          <w:p w14:paraId="016ACB1B" w14:textId="77777777" w:rsidR="00092C8D" w:rsidRDefault="00092C8D" w:rsidP="00936889">
            <w:pPr>
              <w:pStyle w:val="TableParagraph"/>
              <w:rPr>
                <w:rFonts w:ascii="Times New Roman"/>
                <w:sz w:val="20"/>
              </w:rPr>
            </w:pPr>
          </w:p>
        </w:tc>
        <w:tc>
          <w:tcPr>
            <w:tcW w:w="1713" w:type="dxa"/>
          </w:tcPr>
          <w:p w14:paraId="78FE6B53" w14:textId="77777777" w:rsidR="00092C8D" w:rsidRDefault="00092C8D" w:rsidP="00936889">
            <w:pPr>
              <w:pStyle w:val="TableParagraph"/>
              <w:rPr>
                <w:rFonts w:ascii="Times New Roman"/>
                <w:sz w:val="20"/>
              </w:rPr>
            </w:pPr>
          </w:p>
        </w:tc>
        <w:tc>
          <w:tcPr>
            <w:tcW w:w="2606" w:type="dxa"/>
          </w:tcPr>
          <w:p w14:paraId="536848E9" w14:textId="77777777" w:rsidR="00092C8D" w:rsidRDefault="00092C8D" w:rsidP="00936889">
            <w:pPr>
              <w:pStyle w:val="TableParagraph"/>
              <w:rPr>
                <w:rFonts w:ascii="Times New Roman"/>
                <w:sz w:val="20"/>
              </w:rPr>
            </w:pPr>
          </w:p>
        </w:tc>
        <w:tc>
          <w:tcPr>
            <w:tcW w:w="1262" w:type="dxa"/>
          </w:tcPr>
          <w:p w14:paraId="62C1FE77" w14:textId="77777777" w:rsidR="00092C8D" w:rsidRDefault="00092C8D" w:rsidP="00936889">
            <w:pPr>
              <w:pStyle w:val="TableParagraph"/>
              <w:rPr>
                <w:rFonts w:ascii="Times New Roman"/>
                <w:sz w:val="20"/>
              </w:rPr>
            </w:pPr>
          </w:p>
        </w:tc>
        <w:tc>
          <w:tcPr>
            <w:tcW w:w="1910" w:type="dxa"/>
          </w:tcPr>
          <w:p w14:paraId="474C03AE" w14:textId="77777777" w:rsidR="00092C8D" w:rsidRDefault="00092C8D" w:rsidP="00936889">
            <w:pPr>
              <w:pStyle w:val="TableParagraph"/>
              <w:rPr>
                <w:rFonts w:ascii="Times New Roman"/>
                <w:sz w:val="20"/>
              </w:rPr>
            </w:pPr>
          </w:p>
        </w:tc>
      </w:tr>
      <w:tr w:rsidR="00092C8D" w14:paraId="523A7F78" w14:textId="77777777" w:rsidTr="00936889">
        <w:trPr>
          <w:trHeight w:val="301"/>
        </w:trPr>
        <w:tc>
          <w:tcPr>
            <w:tcW w:w="974" w:type="dxa"/>
          </w:tcPr>
          <w:p w14:paraId="1676EAB0" w14:textId="77777777" w:rsidR="00092C8D" w:rsidRDefault="00092C8D" w:rsidP="00936889">
            <w:pPr>
              <w:pStyle w:val="TableParagraph"/>
              <w:rPr>
                <w:rFonts w:ascii="Times New Roman"/>
                <w:sz w:val="20"/>
              </w:rPr>
            </w:pPr>
          </w:p>
        </w:tc>
        <w:tc>
          <w:tcPr>
            <w:tcW w:w="1108" w:type="dxa"/>
          </w:tcPr>
          <w:p w14:paraId="6B162C7D" w14:textId="77777777" w:rsidR="00092C8D" w:rsidRDefault="00092C8D" w:rsidP="00936889">
            <w:pPr>
              <w:pStyle w:val="TableParagraph"/>
              <w:rPr>
                <w:rFonts w:ascii="Times New Roman"/>
                <w:sz w:val="20"/>
              </w:rPr>
            </w:pPr>
          </w:p>
        </w:tc>
        <w:tc>
          <w:tcPr>
            <w:tcW w:w="1713" w:type="dxa"/>
          </w:tcPr>
          <w:p w14:paraId="4CB5AD59" w14:textId="77777777" w:rsidR="00092C8D" w:rsidRDefault="00092C8D" w:rsidP="00936889">
            <w:pPr>
              <w:pStyle w:val="TableParagraph"/>
              <w:rPr>
                <w:rFonts w:ascii="Times New Roman"/>
                <w:sz w:val="20"/>
              </w:rPr>
            </w:pPr>
          </w:p>
        </w:tc>
        <w:tc>
          <w:tcPr>
            <w:tcW w:w="2606" w:type="dxa"/>
          </w:tcPr>
          <w:p w14:paraId="70C80592" w14:textId="77777777" w:rsidR="00092C8D" w:rsidRDefault="00092C8D" w:rsidP="00936889">
            <w:pPr>
              <w:pStyle w:val="TableParagraph"/>
              <w:rPr>
                <w:rFonts w:ascii="Times New Roman"/>
                <w:sz w:val="20"/>
              </w:rPr>
            </w:pPr>
          </w:p>
        </w:tc>
        <w:tc>
          <w:tcPr>
            <w:tcW w:w="1262" w:type="dxa"/>
          </w:tcPr>
          <w:p w14:paraId="448AB4DD" w14:textId="77777777" w:rsidR="00092C8D" w:rsidRDefault="00092C8D" w:rsidP="00936889">
            <w:pPr>
              <w:pStyle w:val="TableParagraph"/>
              <w:rPr>
                <w:rFonts w:ascii="Times New Roman"/>
                <w:sz w:val="20"/>
              </w:rPr>
            </w:pPr>
          </w:p>
        </w:tc>
        <w:tc>
          <w:tcPr>
            <w:tcW w:w="1910" w:type="dxa"/>
          </w:tcPr>
          <w:p w14:paraId="184961D2" w14:textId="77777777" w:rsidR="00092C8D" w:rsidRDefault="00092C8D" w:rsidP="00936889">
            <w:pPr>
              <w:pStyle w:val="TableParagraph"/>
              <w:rPr>
                <w:rFonts w:ascii="Times New Roman"/>
                <w:sz w:val="20"/>
              </w:rPr>
            </w:pPr>
          </w:p>
        </w:tc>
      </w:tr>
      <w:tr w:rsidR="00092C8D" w14:paraId="3C9FCD0E" w14:textId="77777777" w:rsidTr="00936889">
        <w:trPr>
          <w:trHeight w:val="297"/>
        </w:trPr>
        <w:tc>
          <w:tcPr>
            <w:tcW w:w="974" w:type="dxa"/>
          </w:tcPr>
          <w:p w14:paraId="2938F1B1" w14:textId="77777777" w:rsidR="00092C8D" w:rsidRDefault="00092C8D" w:rsidP="00936889">
            <w:pPr>
              <w:pStyle w:val="TableParagraph"/>
              <w:rPr>
                <w:rFonts w:ascii="Times New Roman"/>
                <w:sz w:val="20"/>
              </w:rPr>
            </w:pPr>
          </w:p>
        </w:tc>
        <w:tc>
          <w:tcPr>
            <w:tcW w:w="1108" w:type="dxa"/>
          </w:tcPr>
          <w:p w14:paraId="089CD7A4" w14:textId="77777777" w:rsidR="00092C8D" w:rsidRDefault="00092C8D" w:rsidP="00936889">
            <w:pPr>
              <w:pStyle w:val="TableParagraph"/>
              <w:rPr>
                <w:rFonts w:ascii="Times New Roman"/>
                <w:sz w:val="20"/>
              </w:rPr>
            </w:pPr>
          </w:p>
        </w:tc>
        <w:tc>
          <w:tcPr>
            <w:tcW w:w="1713" w:type="dxa"/>
          </w:tcPr>
          <w:p w14:paraId="040954DF" w14:textId="77777777" w:rsidR="00092C8D" w:rsidRDefault="00092C8D" w:rsidP="00936889">
            <w:pPr>
              <w:pStyle w:val="TableParagraph"/>
              <w:rPr>
                <w:rFonts w:ascii="Times New Roman"/>
                <w:sz w:val="20"/>
              </w:rPr>
            </w:pPr>
          </w:p>
        </w:tc>
        <w:tc>
          <w:tcPr>
            <w:tcW w:w="2606" w:type="dxa"/>
          </w:tcPr>
          <w:p w14:paraId="75099B84" w14:textId="77777777" w:rsidR="00092C8D" w:rsidRDefault="00092C8D" w:rsidP="00936889">
            <w:pPr>
              <w:pStyle w:val="TableParagraph"/>
              <w:rPr>
                <w:rFonts w:ascii="Times New Roman"/>
                <w:sz w:val="20"/>
              </w:rPr>
            </w:pPr>
          </w:p>
        </w:tc>
        <w:tc>
          <w:tcPr>
            <w:tcW w:w="1262" w:type="dxa"/>
          </w:tcPr>
          <w:p w14:paraId="0CA0131D" w14:textId="77777777" w:rsidR="00092C8D" w:rsidRDefault="00092C8D" w:rsidP="00936889">
            <w:pPr>
              <w:pStyle w:val="TableParagraph"/>
              <w:rPr>
                <w:rFonts w:ascii="Times New Roman"/>
                <w:sz w:val="20"/>
              </w:rPr>
            </w:pPr>
          </w:p>
        </w:tc>
        <w:tc>
          <w:tcPr>
            <w:tcW w:w="1910" w:type="dxa"/>
          </w:tcPr>
          <w:p w14:paraId="7409F242" w14:textId="77777777" w:rsidR="00092C8D" w:rsidRDefault="00092C8D" w:rsidP="00936889">
            <w:pPr>
              <w:pStyle w:val="TableParagraph"/>
              <w:rPr>
                <w:rFonts w:ascii="Times New Roman"/>
                <w:sz w:val="20"/>
              </w:rPr>
            </w:pPr>
          </w:p>
        </w:tc>
      </w:tr>
      <w:tr w:rsidR="00092C8D" w14:paraId="32C1277C" w14:textId="77777777" w:rsidTr="00936889">
        <w:trPr>
          <w:trHeight w:val="302"/>
        </w:trPr>
        <w:tc>
          <w:tcPr>
            <w:tcW w:w="974" w:type="dxa"/>
          </w:tcPr>
          <w:p w14:paraId="598A6E52" w14:textId="77777777" w:rsidR="00092C8D" w:rsidRDefault="00092C8D" w:rsidP="00936889">
            <w:pPr>
              <w:pStyle w:val="TableParagraph"/>
              <w:rPr>
                <w:rFonts w:ascii="Times New Roman"/>
                <w:sz w:val="20"/>
              </w:rPr>
            </w:pPr>
          </w:p>
        </w:tc>
        <w:tc>
          <w:tcPr>
            <w:tcW w:w="1108" w:type="dxa"/>
          </w:tcPr>
          <w:p w14:paraId="2EB730A2" w14:textId="77777777" w:rsidR="00092C8D" w:rsidRDefault="00092C8D" w:rsidP="00936889">
            <w:pPr>
              <w:pStyle w:val="TableParagraph"/>
              <w:rPr>
                <w:rFonts w:ascii="Times New Roman"/>
                <w:sz w:val="20"/>
              </w:rPr>
            </w:pPr>
          </w:p>
        </w:tc>
        <w:tc>
          <w:tcPr>
            <w:tcW w:w="1713" w:type="dxa"/>
          </w:tcPr>
          <w:p w14:paraId="44D17F75" w14:textId="77777777" w:rsidR="00092C8D" w:rsidRDefault="00092C8D" w:rsidP="00936889">
            <w:pPr>
              <w:pStyle w:val="TableParagraph"/>
              <w:rPr>
                <w:rFonts w:ascii="Times New Roman"/>
                <w:sz w:val="20"/>
              </w:rPr>
            </w:pPr>
          </w:p>
        </w:tc>
        <w:tc>
          <w:tcPr>
            <w:tcW w:w="2606" w:type="dxa"/>
          </w:tcPr>
          <w:p w14:paraId="341385B8" w14:textId="77777777" w:rsidR="00092C8D" w:rsidRDefault="00092C8D" w:rsidP="00936889">
            <w:pPr>
              <w:pStyle w:val="TableParagraph"/>
              <w:rPr>
                <w:rFonts w:ascii="Times New Roman"/>
                <w:sz w:val="20"/>
              </w:rPr>
            </w:pPr>
          </w:p>
        </w:tc>
        <w:tc>
          <w:tcPr>
            <w:tcW w:w="1262" w:type="dxa"/>
          </w:tcPr>
          <w:p w14:paraId="6BFDB1FE" w14:textId="77777777" w:rsidR="00092C8D" w:rsidRDefault="00092C8D" w:rsidP="00936889">
            <w:pPr>
              <w:pStyle w:val="TableParagraph"/>
              <w:rPr>
                <w:rFonts w:ascii="Times New Roman"/>
                <w:sz w:val="20"/>
              </w:rPr>
            </w:pPr>
          </w:p>
        </w:tc>
        <w:tc>
          <w:tcPr>
            <w:tcW w:w="1910" w:type="dxa"/>
          </w:tcPr>
          <w:p w14:paraId="7EA2486B" w14:textId="77777777" w:rsidR="00092C8D" w:rsidRDefault="00092C8D" w:rsidP="00936889">
            <w:pPr>
              <w:pStyle w:val="TableParagraph"/>
              <w:rPr>
                <w:rFonts w:ascii="Times New Roman"/>
                <w:sz w:val="20"/>
              </w:rPr>
            </w:pPr>
          </w:p>
        </w:tc>
      </w:tr>
      <w:tr w:rsidR="00092C8D" w14:paraId="29AF3AD6" w14:textId="77777777" w:rsidTr="00936889">
        <w:trPr>
          <w:trHeight w:val="297"/>
        </w:trPr>
        <w:tc>
          <w:tcPr>
            <w:tcW w:w="974" w:type="dxa"/>
          </w:tcPr>
          <w:p w14:paraId="37148834" w14:textId="77777777" w:rsidR="00092C8D" w:rsidRDefault="00092C8D" w:rsidP="00936889">
            <w:pPr>
              <w:pStyle w:val="TableParagraph"/>
              <w:rPr>
                <w:rFonts w:ascii="Times New Roman"/>
                <w:sz w:val="20"/>
              </w:rPr>
            </w:pPr>
          </w:p>
        </w:tc>
        <w:tc>
          <w:tcPr>
            <w:tcW w:w="1108" w:type="dxa"/>
          </w:tcPr>
          <w:p w14:paraId="29BA09A9" w14:textId="77777777" w:rsidR="00092C8D" w:rsidRDefault="00092C8D" w:rsidP="00936889">
            <w:pPr>
              <w:pStyle w:val="TableParagraph"/>
              <w:rPr>
                <w:rFonts w:ascii="Times New Roman"/>
                <w:sz w:val="20"/>
              </w:rPr>
            </w:pPr>
          </w:p>
        </w:tc>
        <w:tc>
          <w:tcPr>
            <w:tcW w:w="1713" w:type="dxa"/>
          </w:tcPr>
          <w:p w14:paraId="611158E8" w14:textId="77777777" w:rsidR="00092C8D" w:rsidRDefault="00092C8D" w:rsidP="00936889">
            <w:pPr>
              <w:pStyle w:val="TableParagraph"/>
              <w:rPr>
                <w:rFonts w:ascii="Times New Roman"/>
                <w:sz w:val="20"/>
              </w:rPr>
            </w:pPr>
          </w:p>
        </w:tc>
        <w:tc>
          <w:tcPr>
            <w:tcW w:w="2606" w:type="dxa"/>
          </w:tcPr>
          <w:p w14:paraId="718CA52E" w14:textId="77777777" w:rsidR="00092C8D" w:rsidRDefault="00092C8D" w:rsidP="00936889">
            <w:pPr>
              <w:pStyle w:val="TableParagraph"/>
              <w:rPr>
                <w:rFonts w:ascii="Times New Roman"/>
                <w:sz w:val="20"/>
              </w:rPr>
            </w:pPr>
          </w:p>
        </w:tc>
        <w:tc>
          <w:tcPr>
            <w:tcW w:w="1262" w:type="dxa"/>
          </w:tcPr>
          <w:p w14:paraId="3BA9BAF1" w14:textId="77777777" w:rsidR="00092C8D" w:rsidRDefault="00092C8D" w:rsidP="00936889">
            <w:pPr>
              <w:pStyle w:val="TableParagraph"/>
              <w:rPr>
                <w:rFonts w:ascii="Times New Roman"/>
                <w:sz w:val="20"/>
              </w:rPr>
            </w:pPr>
          </w:p>
        </w:tc>
        <w:tc>
          <w:tcPr>
            <w:tcW w:w="1910" w:type="dxa"/>
          </w:tcPr>
          <w:p w14:paraId="7975724F" w14:textId="77777777" w:rsidR="00092C8D" w:rsidRDefault="00092C8D" w:rsidP="00936889">
            <w:pPr>
              <w:pStyle w:val="TableParagraph"/>
              <w:rPr>
                <w:rFonts w:ascii="Times New Roman"/>
                <w:sz w:val="20"/>
              </w:rPr>
            </w:pPr>
          </w:p>
        </w:tc>
      </w:tr>
    </w:tbl>
    <w:p w14:paraId="68D432AD" w14:textId="77777777" w:rsidR="00422BE4" w:rsidRDefault="00422BE4" w:rsidP="00422BE4">
      <w:pPr>
        <w:pStyle w:val="BodyText"/>
        <w:ind w:left="120"/>
        <w:rPr>
          <w:w w:val="105"/>
        </w:rPr>
      </w:pPr>
      <w:bookmarkStart w:id="1" w:name="_GoBack"/>
      <w:bookmarkEnd w:id="1"/>
    </w:p>
    <w:p w14:paraId="0C714FE9" w14:textId="72134893" w:rsidR="00422BE4" w:rsidRDefault="00422BE4" w:rsidP="00422BE4">
      <w:pPr>
        <w:pStyle w:val="BodyText"/>
        <w:ind w:left="120"/>
      </w:pPr>
      <w:r>
        <w:rPr>
          <w:w w:val="105"/>
        </w:rPr>
        <w:t>Notes:</w:t>
      </w:r>
    </w:p>
    <w:p w14:paraId="714B7A11" w14:textId="77777777" w:rsidR="004E7316" w:rsidRPr="004E7316" w:rsidRDefault="004E7316">
      <w:pPr>
        <w:spacing w:after="120"/>
        <w:rPr>
          <w:szCs w:val="22"/>
        </w:rPr>
      </w:pPr>
    </w:p>
    <w:sectPr w:rsidR="004E7316" w:rsidRPr="004E7316" w:rsidSect="004E7316">
      <w:type w:val="continuous"/>
      <w:pgSz w:w="12240" w:h="15840"/>
      <w:pgMar w:top="1440" w:right="1152" w:bottom="1440" w:left="1152"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48BCB" w16cex:dateUtc="2020-12-04T15:19:00Z"/>
  <w16cex:commentExtensible w16cex:durableId="23748C4C" w16cex:dateUtc="2020-12-04T15:22:00Z"/>
  <w16cex:commentExtensible w16cex:durableId="23748E8E" w16cex:dateUtc="2020-12-04T15:31:00Z"/>
  <w16cex:commentExtensible w16cex:durableId="23748FBF" w16cex:dateUtc="2020-12-04T15:36:00Z"/>
  <w16cex:commentExtensible w16cex:durableId="2374910F" w16cex:dateUtc="2020-12-04T15:42:00Z"/>
  <w16cex:commentExtensible w16cex:durableId="237491AB" w16cex:dateUtc="2020-12-04T15:44:00Z"/>
  <w16cex:commentExtensible w16cex:durableId="237492D9" w16cex:dateUtc="2020-12-04T15:50:00Z"/>
  <w16cex:commentExtensible w16cex:durableId="23749341" w16cex:dateUtc="2020-12-04T15:51:00Z"/>
  <w16cex:commentExtensible w16cex:durableId="23749374" w16cex:dateUtc="2020-12-04T15:52:00Z"/>
  <w16cex:commentExtensible w16cex:durableId="2374DDF7" w16cex:dateUtc="2020-12-04T21:10:00Z"/>
  <w16cex:commentExtensible w16cex:durableId="2374DF63" w16cex:dateUtc="2020-12-04T21:16:00Z"/>
  <w16cex:commentExtensible w16cex:durableId="2374E14F" w16cex:dateUtc="2020-12-04T21:24:00Z"/>
  <w16cex:commentExtensible w16cex:durableId="2374E1F7" w16cex:dateUtc="2020-12-04T21:27:00Z"/>
  <w16cex:commentExtensible w16cex:durableId="2374E3B6" w16cex:dateUtc="2020-12-04T21:35:00Z"/>
  <w16cex:commentExtensible w16cex:durableId="2374E32F" w16cex:dateUtc="2020-12-04T21:32:00Z"/>
  <w16cex:commentExtensible w16cex:durableId="2374E55F" w16cex:dateUtc="2020-12-04T21:42:00Z"/>
  <w16cex:commentExtensible w16cex:durableId="2374E5A2" w16cex:dateUtc="2020-12-04T21:43:00Z"/>
  <w16cex:commentExtensible w16cex:durableId="2374E58D" w16cex:dateUtc="2020-12-04T21: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4D6CF" w14:textId="77777777" w:rsidR="007F4FCA" w:rsidRDefault="007F4FCA" w:rsidP="00530D26">
      <w:r>
        <w:separator/>
      </w:r>
    </w:p>
  </w:endnote>
  <w:endnote w:type="continuationSeparator" w:id="0">
    <w:p w14:paraId="07240742" w14:textId="77777777" w:rsidR="007F4FCA" w:rsidRDefault="007F4FCA" w:rsidP="00530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Lato">
    <w:altName w:val="Segoe UI"/>
    <w:charset w:val="00"/>
    <w:family w:val="swiss"/>
    <w:pitch w:val="variable"/>
    <w:sig w:usb0="E10002FF" w:usb1="5000ECFF" w:usb2="00000021" w:usb3="00000000" w:csb0="0000019F" w:csb1="00000000"/>
  </w:font>
  <w:font w:name="Baskerville">
    <w:altName w:val="﷽﷽﷽﷽﷽﷽﷽﷽lle"/>
    <w:charset w:val="00"/>
    <w:family w:val="roman"/>
    <w:pitch w:val="variable"/>
    <w:sig w:usb0="80000067" w:usb1="02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6965124"/>
      <w:docPartObj>
        <w:docPartGallery w:val="Page Numbers (Bottom of Page)"/>
        <w:docPartUnique/>
      </w:docPartObj>
    </w:sdtPr>
    <w:sdtEndPr>
      <w:rPr>
        <w:rStyle w:val="PageNumber"/>
      </w:rPr>
    </w:sdtEndPr>
    <w:sdtContent>
      <w:p w14:paraId="32750FDE" w14:textId="0ACF626F" w:rsidR="00051A14" w:rsidRDefault="00051A14" w:rsidP="00051A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2A85A" w14:textId="77777777" w:rsidR="00051A14" w:rsidRDefault="00051A14" w:rsidP="00530D26">
    <w:pPr>
      <w:pStyle w:val="Footer"/>
      <w:ind w:right="360"/>
    </w:pPr>
  </w:p>
  <w:p w14:paraId="17EAAD98" w14:textId="77777777" w:rsidR="00051A14" w:rsidRDefault="00051A1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68702316"/>
      <w:docPartObj>
        <w:docPartGallery w:val="Page Numbers (Bottom of Page)"/>
        <w:docPartUnique/>
      </w:docPartObj>
    </w:sdtPr>
    <w:sdtEndPr>
      <w:rPr>
        <w:rStyle w:val="PageNumber"/>
      </w:rPr>
    </w:sdtEndPr>
    <w:sdtContent>
      <w:p w14:paraId="70BBE59F" w14:textId="227FEF59" w:rsidR="00051A14" w:rsidRDefault="00051A14" w:rsidP="00051A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FBCF47" w14:textId="77777777" w:rsidR="00051A14" w:rsidRDefault="00051A14" w:rsidP="00530D26">
    <w:pPr>
      <w:pStyle w:val="Footer"/>
      <w:ind w:right="360"/>
    </w:pPr>
  </w:p>
  <w:p w14:paraId="1275B731" w14:textId="77777777" w:rsidR="00051A14" w:rsidRDefault="00051A1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9043066"/>
      <w:docPartObj>
        <w:docPartGallery w:val="Page Numbers (Bottom of Page)"/>
        <w:docPartUnique/>
      </w:docPartObj>
    </w:sdtPr>
    <w:sdtEndPr>
      <w:rPr>
        <w:rStyle w:val="PageNumber"/>
      </w:rPr>
    </w:sdtEndPr>
    <w:sdtContent>
      <w:p w14:paraId="17E013BA" w14:textId="48772453" w:rsidR="00051A14" w:rsidRDefault="00051A14" w:rsidP="00051A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D77B60" w14:textId="77777777" w:rsidR="00051A14" w:rsidRDefault="00051A14" w:rsidP="00530D26">
    <w:pPr>
      <w:pStyle w:val="Footer"/>
      <w:ind w:right="360"/>
    </w:pPr>
  </w:p>
  <w:p w14:paraId="5310CEA2" w14:textId="77777777" w:rsidR="00051A14" w:rsidRDefault="00051A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F4157" w14:textId="77777777" w:rsidR="007F4FCA" w:rsidRDefault="007F4FCA" w:rsidP="00530D26">
      <w:r>
        <w:separator/>
      </w:r>
    </w:p>
  </w:footnote>
  <w:footnote w:type="continuationSeparator" w:id="0">
    <w:p w14:paraId="431622BF" w14:textId="77777777" w:rsidR="007F4FCA" w:rsidRDefault="007F4FCA" w:rsidP="00530D26">
      <w:r>
        <w:continuationSeparator/>
      </w:r>
    </w:p>
  </w:footnote>
  <w:footnote w:id="1">
    <w:p w14:paraId="7C66B505" w14:textId="77777777" w:rsidR="00051A14" w:rsidRDefault="00051A14" w:rsidP="00530D26">
      <w:pPr>
        <w:pStyle w:val="FootnoteText"/>
      </w:pPr>
      <w:r>
        <w:rPr>
          <w:rStyle w:val="FootnoteReference"/>
        </w:rPr>
        <w:footnoteRef/>
      </w:r>
      <w:r>
        <w:t xml:space="preserve"> </w:t>
      </w:r>
      <w:hyperlink r:id="rId1" w:history="1">
        <w:r w:rsidRPr="0098346F">
          <w:rPr>
            <w:rStyle w:val="Hyperlink"/>
            <w:szCs w:val="22"/>
          </w:rPr>
          <w:t>http://www.cbd.int/convention/text/</w:t>
        </w:r>
      </w:hyperlink>
    </w:p>
  </w:footnote>
  <w:footnote w:id="2">
    <w:p w14:paraId="0B3B8BE4" w14:textId="77777777" w:rsidR="00051A14" w:rsidRDefault="00051A14" w:rsidP="00530D26">
      <w:pPr>
        <w:pStyle w:val="FootnoteText"/>
      </w:pPr>
      <w:r>
        <w:rPr>
          <w:rStyle w:val="FootnoteReference"/>
        </w:rPr>
        <w:footnoteRef/>
      </w:r>
      <w:r>
        <w:t xml:space="preserve"> </w:t>
      </w:r>
      <w:hyperlink r:id="rId2" w:history="1">
        <w:r w:rsidRPr="0098346F">
          <w:rPr>
            <w:rStyle w:val="Hyperlink"/>
            <w:szCs w:val="22"/>
          </w:rPr>
          <w:t>http://www.cbd.int/abs/doc/protocol/nagoya-protocol-en.pdf</w:t>
        </w:r>
      </w:hyperlink>
    </w:p>
  </w:footnote>
  <w:footnote w:id="3">
    <w:p w14:paraId="42BC0C4F" w14:textId="5928D474" w:rsidR="00051A14" w:rsidRPr="004E7316" w:rsidRDefault="00051A14">
      <w:pPr>
        <w:pStyle w:val="FootnoteText"/>
        <w:rPr>
          <w:lang w:val="en-US"/>
        </w:rPr>
      </w:pPr>
      <w:r>
        <w:rPr>
          <w:rStyle w:val="FootnoteReference"/>
        </w:rPr>
        <w:footnoteRef/>
      </w:r>
      <w:r>
        <w:t xml:space="preserve"> </w:t>
      </w:r>
      <w:hyperlink r:id="rId3" w:history="1">
        <w:r w:rsidRPr="00F9625A">
          <w:rPr>
            <w:rStyle w:val="Hyperlink"/>
          </w:rPr>
          <w:t>http://www.cbd.int/abs/text/articles/default.shtml?sec=abs-37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723F1" w14:textId="77777777" w:rsidR="00051A14" w:rsidRPr="00D22562" w:rsidRDefault="00051A14" w:rsidP="00530D26">
    <w:pPr>
      <w:pStyle w:val="Header"/>
      <w:tabs>
        <w:tab w:val="right" w:pos="9000"/>
      </w:tabs>
      <w:ind w:left="-360"/>
      <w:jc w:val="center"/>
      <w:rPr>
        <w:rFonts w:ascii="Arial" w:hAnsi="Arial"/>
      </w:rPr>
    </w:pPr>
    <w:r>
      <w:rPr>
        <w:rFonts w:ascii="Arial" w:hAnsi="Arial"/>
        <w:noProof/>
        <w:lang w:eastAsia="zh-CN"/>
      </w:rPr>
      <w:drawing>
        <wp:inline distT="0" distB="0" distL="0" distR="0" wp14:anchorId="1D17E00B" wp14:editId="37FAC862">
          <wp:extent cx="5110615" cy="8858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GL_OGL_NU_Blue.eps"/>
                  <pic:cNvPicPr/>
                </pic:nvPicPr>
                <pic:blipFill rotWithShape="1">
                  <a:blip r:embed="rId1">
                    <a:extLst>
                      <a:ext uri="{28A0092B-C50C-407E-A947-70E740481C1C}">
                        <a14:useLocalDpi xmlns:a14="http://schemas.microsoft.com/office/drawing/2010/main" val="0"/>
                      </a:ext>
                    </a:extLst>
                  </a:blip>
                  <a:srcRect l="6871" t="35939" r="10211" b="39808"/>
                  <a:stretch/>
                </pic:blipFill>
                <pic:spPr bwMode="auto">
                  <a:xfrm>
                    <a:off x="0" y="0"/>
                    <a:ext cx="5116983" cy="886929"/>
                  </a:xfrm>
                  <a:prstGeom prst="rect">
                    <a:avLst/>
                  </a:prstGeom>
                  <a:ln>
                    <a:noFill/>
                  </a:ln>
                  <a:extLst>
                    <a:ext uri="{53640926-AAD7-44D8-BBD7-CCE9431645EC}">
                      <a14:shadowObscured xmlns:a14="http://schemas.microsoft.com/office/drawing/2010/main"/>
                    </a:ext>
                  </a:extLst>
                </pic:spPr>
              </pic:pic>
            </a:graphicData>
          </a:graphic>
        </wp:inline>
      </w:drawing>
    </w:r>
  </w:p>
  <w:p w14:paraId="116AA45A" w14:textId="77777777" w:rsidR="00051A14" w:rsidRPr="009E7D9E" w:rsidRDefault="00051A14" w:rsidP="00530D26">
    <w:pPr>
      <w:tabs>
        <w:tab w:val="left" w:pos="3600"/>
        <w:tab w:val="left" w:pos="3960"/>
        <w:tab w:val="left" w:pos="4320"/>
        <w:tab w:val="left" w:pos="6120"/>
        <w:tab w:val="left" w:pos="6300"/>
        <w:tab w:val="left" w:pos="6480"/>
        <w:tab w:val="left" w:pos="6840"/>
        <w:tab w:val="left" w:pos="7200"/>
        <w:tab w:val="left" w:pos="7560"/>
        <w:tab w:val="left" w:pos="7920"/>
        <w:tab w:val="left" w:pos="8100"/>
      </w:tabs>
      <w:spacing w:line="246" w:lineRule="exact"/>
      <w:jc w:val="center"/>
      <w:rPr>
        <w:rFonts w:ascii="Lato" w:eastAsia="Baskerville" w:hAnsi="Lato" w:cs="Baskerville"/>
        <w:i/>
        <w:sz w:val="19"/>
        <w:szCs w:val="19"/>
      </w:rPr>
    </w:pPr>
    <w:r w:rsidRPr="009E7D9E">
      <w:rPr>
        <w:rFonts w:ascii="Lato" w:eastAsia="Baskerville" w:hAnsi="Lato" w:cs="Baskerville"/>
        <w:i/>
        <w:spacing w:val="1"/>
        <w:sz w:val="19"/>
        <w:szCs w:val="19"/>
      </w:rPr>
      <w:t>43</w:t>
    </w:r>
    <w:r w:rsidRPr="009E7D9E">
      <w:rPr>
        <w:rFonts w:ascii="Lato" w:eastAsia="Baskerville" w:hAnsi="Lato" w:cs="Baskerville"/>
        <w:i/>
        <w:sz w:val="19"/>
        <w:szCs w:val="19"/>
      </w:rPr>
      <w:t>0</w:t>
    </w:r>
    <w:r w:rsidRPr="009E7D9E">
      <w:rPr>
        <w:rFonts w:ascii="Lato" w:eastAsia="Baskerville" w:hAnsi="Lato" w:cs="Baskerville"/>
        <w:i/>
        <w:spacing w:val="1"/>
        <w:sz w:val="19"/>
        <w:szCs w:val="19"/>
      </w:rPr>
      <w:t xml:space="preserve"> </w:t>
    </w:r>
    <w:r w:rsidRPr="009E7D9E">
      <w:rPr>
        <w:rFonts w:ascii="Lato" w:eastAsia="Baskerville" w:hAnsi="Lato" w:cs="Baskerville"/>
        <w:i/>
        <w:sz w:val="19"/>
        <w:szCs w:val="19"/>
      </w:rPr>
      <w:t>Nahant</w:t>
    </w:r>
    <w:r w:rsidRPr="009E7D9E">
      <w:rPr>
        <w:rFonts w:ascii="Lato" w:eastAsia="Baskerville" w:hAnsi="Lato" w:cs="Baskerville"/>
        <w:i/>
        <w:spacing w:val="1"/>
        <w:sz w:val="19"/>
        <w:szCs w:val="19"/>
      </w:rPr>
      <w:t xml:space="preserve"> </w:t>
    </w:r>
    <w:r w:rsidRPr="009E7D9E">
      <w:rPr>
        <w:rFonts w:ascii="Lato" w:eastAsia="Baskerville" w:hAnsi="Lato" w:cs="Baskerville"/>
        <w:i/>
        <w:sz w:val="19"/>
        <w:szCs w:val="19"/>
      </w:rPr>
      <w:t>Rd, Nahan</w:t>
    </w:r>
    <w:r w:rsidRPr="009E7D9E">
      <w:rPr>
        <w:rFonts w:ascii="Lato" w:eastAsia="Baskerville" w:hAnsi="Lato" w:cs="Baskerville"/>
        <w:i/>
        <w:spacing w:val="-1"/>
        <w:sz w:val="19"/>
        <w:szCs w:val="19"/>
      </w:rPr>
      <w:t>t</w:t>
    </w:r>
    <w:r w:rsidRPr="009E7D9E">
      <w:rPr>
        <w:rFonts w:ascii="Lato" w:eastAsia="Baskerville" w:hAnsi="Lato" w:cs="Baskerville"/>
        <w:i/>
        <w:sz w:val="19"/>
        <w:szCs w:val="19"/>
      </w:rPr>
      <w:t>, MA, USA</w:t>
    </w:r>
    <w:r w:rsidRPr="009E7D9E">
      <w:rPr>
        <w:rFonts w:ascii="Lato" w:eastAsia="Baskerville" w:hAnsi="Lato" w:cs="Baskerville"/>
        <w:i/>
        <w:spacing w:val="1"/>
        <w:sz w:val="19"/>
        <w:szCs w:val="19"/>
      </w:rPr>
      <w:t xml:space="preserve"> </w:t>
    </w:r>
    <w:r w:rsidRPr="009E7D9E">
      <w:rPr>
        <w:rFonts w:ascii="Lato" w:eastAsia="Baskerville" w:hAnsi="Lato" w:cs="Baskerville"/>
        <w:i/>
        <w:sz w:val="19"/>
        <w:szCs w:val="19"/>
      </w:rPr>
      <w:t xml:space="preserve">01908 </w:t>
    </w:r>
    <w:r w:rsidRPr="009E7D9E">
      <w:rPr>
        <w:rFonts w:ascii="Lato" w:eastAsia="Baskerville" w:hAnsi="Lato" w:cs="Baskerville"/>
        <w:sz w:val="19"/>
        <w:szCs w:val="19"/>
      </w:rPr>
      <w:t xml:space="preserve">| </w:t>
    </w:r>
    <w:r w:rsidRPr="009E7D9E">
      <w:rPr>
        <w:rFonts w:ascii="Lato" w:eastAsia="Baskerville" w:hAnsi="Lato" w:cs="Baskerville"/>
        <w:i/>
        <w:spacing w:val="1"/>
        <w:sz w:val="19"/>
        <w:szCs w:val="19"/>
      </w:rPr>
      <w:t>781</w:t>
    </w:r>
    <w:r w:rsidRPr="009E7D9E">
      <w:rPr>
        <w:rFonts w:ascii="Lato" w:eastAsia="Baskerville" w:hAnsi="Lato" w:cs="Baskerville"/>
        <w:i/>
        <w:sz w:val="19"/>
        <w:szCs w:val="19"/>
      </w:rPr>
      <w:t>-5</w:t>
    </w:r>
    <w:r w:rsidRPr="009E7D9E">
      <w:rPr>
        <w:rFonts w:ascii="Lato" w:eastAsia="Baskerville" w:hAnsi="Lato" w:cs="Baskerville"/>
        <w:i/>
        <w:spacing w:val="1"/>
        <w:sz w:val="19"/>
        <w:szCs w:val="19"/>
      </w:rPr>
      <w:t>81</w:t>
    </w:r>
    <w:r w:rsidRPr="009E7D9E">
      <w:rPr>
        <w:rFonts w:ascii="Lato" w:eastAsia="Baskerville" w:hAnsi="Lato" w:cs="Baskerville"/>
        <w:i/>
        <w:sz w:val="19"/>
        <w:szCs w:val="19"/>
      </w:rPr>
      <w:t>-7</w:t>
    </w:r>
    <w:r w:rsidRPr="009E7D9E">
      <w:rPr>
        <w:rFonts w:ascii="Lato" w:eastAsia="Baskerville" w:hAnsi="Lato" w:cs="Baskerville"/>
        <w:i/>
        <w:spacing w:val="1"/>
        <w:sz w:val="19"/>
        <w:szCs w:val="19"/>
      </w:rPr>
      <w:t>37</w:t>
    </w:r>
    <w:r w:rsidRPr="009E7D9E">
      <w:rPr>
        <w:rFonts w:ascii="Lato" w:eastAsia="Baskerville" w:hAnsi="Lato" w:cs="Baskerville"/>
        <w:i/>
        <w:sz w:val="19"/>
        <w:szCs w:val="19"/>
      </w:rPr>
      <w:t>0</w:t>
    </w:r>
    <w:r w:rsidRPr="009E7D9E">
      <w:rPr>
        <w:rFonts w:ascii="Lato" w:eastAsia="Baskerville" w:hAnsi="Lato" w:cs="Baskerville"/>
        <w:i/>
        <w:spacing w:val="2"/>
        <w:sz w:val="19"/>
        <w:szCs w:val="19"/>
      </w:rPr>
      <w:t xml:space="preserve"> </w:t>
    </w:r>
    <w:r w:rsidRPr="009E7D9E">
      <w:rPr>
        <w:rFonts w:ascii="Lato" w:eastAsia="Baskerville" w:hAnsi="Lato" w:cs="Baskerville"/>
        <w:i/>
        <w:spacing w:val="1"/>
        <w:sz w:val="19"/>
        <w:szCs w:val="19"/>
      </w:rPr>
      <w:t>ext</w:t>
    </w:r>
    <w:r w:rsidRPr="009E7D9E">
      <w:rPr>
        <w:rFonts w:ascii="Lato" w:eastAsia="Baskerville" w:hAnsi="Lato" w:cs="Baskerville"/>
        <w:i/>
        <w:sz w:val="19"/>
        <w:szCs w:val="19"/>
      </w:rPr>
      <w:t>.</w:t>
    </w:r>
    <w:r w:rsidRPr="009E7D9E">
      <w:rPr>
        <w:rFonts w:ascii="Lato" w:eastAsia="Baskerville" w:hAnsi="Lato" w:cs="Baskerville"/>
        <w:i/>
        <w:spacing w:val="2"/>
        <w:sz w:val="19"/>
        <w:szCs w:val="19"/>
      </w:rPr>
      <w:t xml:space="preserve"> </w:t>
    </w:r>
    <w:r w:rsidRPr="009E7D9E">
      <w:rPr>
        <w:rFonts w:ascii="Lato" w:eastAsia="Baskerville" w:hAnsi="Lato" w:cs="Baskerville"/>
        <w:i/>
        <w:spacing w:val="1"/>
        <w:sz w:val="19"/>
        <w:szCs w:val="19"/>
      </w:rPr>
      <w:t xml:space="preserve">343 </w:t>
    </w:r>
    <w:r w:rsidRPr="009E7D9E">
      <w:rPr>
        <w:rFonts w:ascii="Lato" w:eastAsia="Baskerville" w:hAnsi="Lato" w:cs="Baskerville"/>
        <w:spacing w:val="1"/>
        <w:sz w:val="19"/>
        <w:szCs w:val="19"/>
      </w:rPr>
      <w:t xml:space="preserve">| </w:t>
    </w:r>
    <w:r w:rsidRPr="009E7D9E">
      <w:rPr>
        <w:rFonts w:ascii="Lato" w:eastAsia="Baskerville" w:hAnsi="Lato" w:cs="Baskerville"/>
        <w:i/>
        <w:sz w:val="19"/>
        <w:szCs w:val="19"/>
      </w:rPr>
      <w:t xml:space="preserve">oglinfo@northeastern.edu </w:t>
    </w:r>
    <w:r w:rsidRPr="009E7D9E">
      <w:rPr>
        <w:rFonts w:ascii="Lato" w:eastAsia="Baskerville" w:hAnsi="Lato" w:cs="Baskerville"/>
        <w:sz w:val="19"/>
        <w:szCs w:val="19"/>
      </w:rPr>
      <w:t xml:space="preserve">| </w:t>
    </w:r>
    <w:r w:rsidRPr="009E7D9E">
      <w:rPr>
        <w:rFonts w:ascii="Lato" w:eastAsia="Baskerville" w:hAnsi="Lato" w:cs="Baskerville"/>
        <w:i/>
        <w:sz w:val="19"/>
        <w:szCs w:val="19"/>
      </w:rPr>
      <w:t>www.northeastern.edu/ogl</w:t>
    </w:r>
  </w:p>
  <w:p w14:paraId="653D5C9D" w14:textId="616A8867" w:rsidR="00051A14" w:rsidRPr="00530D26" w:rsidRDefault="00051A14" w:rsidP="00530D26">
    <w:pPr>
      <w:pStyle w:val="Header"/>
      <w:rPr>
        <w:sz w:val="19"/>
        <w:szCs w:val="19"/>
      </w:rPr>
    </w:pPr>
    <w:r w:rsidRPr="009E7D9E">
      <w:rPr>
        <w:noProof/>
        <w:sz w:val="19"/>
        <w:szCs w:val="19"/>
        <w:lang w:eastAsia="zh-CN"/>
      </w:rPr>
      <mc:AlternateContent>
        <mc:Choice Requires="wps">
          <w:drawing>
            <wp:anchor distT="0" distB="0" distL="114300" distR="114300" simplePos="0" relativeHeight="251659264" behindDoc="0" locked="0" layoutInCell="1" allowOverlap="1" wp14:anchorId="2AE62EE5" wp14:editId="5BA1D21E">
              <wp:simplePos x="0" y="0"/>
              <wp:positionH relativeFrom="column">
                <wp:posOffset>5715</wp:posOffset>
              </wp:positionH>
              <wp:positionV relativeFrom="paragraph">
                <wp:posOffset>74930</wp:posOffset>
              </wp:positionV>
              <wp:extent cx="6286500" cy="0"/>
              <wp:effectExtent l="0" t="0" r="12700" b="25400"/>
              <wp:wrapNone/>
              <wp:docPr id="1" name="Straight Connector 1"/>
              <wp:cNvGraphicFramePr/>
              <a:graphic xmlns:a="http://schemas.openxmlformats.org/drawingml/2006/main">
                <a:graphicData uri="http://schemas.microsoft.com/office/word/2010/wordprocessingShape">
                  <wps:wsp>
                    <wps:cNvCnPr/>
                    <wps:spPr>
                      <a:xfrm>
                        <a:off x="0" y="0"/>
                        <a:ext cx="628650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w:pict>
            <v:line w14:anchorId="1E61164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5.9pt" to="495.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" strokecolor="black [3213]" strokeweight="1pt">
              <v:stroke joinstyle="miter"/>
            </v:line>
          </w:pict>
        </mc:Fallback>
      </mc:AlternateContent>
    </w:r>
  </w:p>
  <w:p w14:paraId="3103F164" w14:textId="77777777" w:rsidR="00051A14" w:rsidRDefault="00051A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C3DB4"/>
    <w:multiLevelType w:val="hybridMultilevel"/>
    <w:tmpl w:val="49A497C0"/>
    <w:lvl w:ilvl="0" w:tplc="8B48B1D4">
      <w:start w:val="1"/>
      <w:numFmt w:val="decimal"/>
      <w:lvlText w:val="%1."/>
      <w:lvlJc w:val="left"/>
      <w:pPr>
        <w:ind w:left="360" w:hanging="360"/>
      </w:pPr>
      <w:rPr>
        <w:rFonts w:cs="Times New Roman" w:hint="default"/>
        <w:strike w:val="0"/>
      </w:rPr>
    </w:lvl>
    <w:lvl w:ilvl="1" w:tplc="0409001B">
      <w:start w:val="1"/>
      <w:numFmt w:val="lowerRoman"/>
      <w:lvlText w:val="%2."/>
      <w:lvlJc w:val="right"/>
      <w:pPr>
        <w:ind w:left="1080" w:hanging="360"/>
      </w:p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14B1116C"/>
    <w:multiLevelType w:val="hybridMultilevel"/>
    <w:tmpl w:val="F99806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B474E7"/>
    <w:multiLevelType w:val="hybridMultilevel"/>
    <w:tmpl w:val="1A9E784A"/>
    <w:lvl w:ilvl="0" w:tplc="3BE657FA">
      <w:start w:val="1"/>
      <w:numFmt w:val="bullet"/>
      <w:lvlText w:val=""/>
      <w:lvlJc w:val="left"/>
      <w:pPr>
        <w:ind w:left="2160" w:hanging="360"/>
      </w:pPr>
      <w:rPr>
        <w:rFonts w:ascii="Webdings" w:hAnsi="Web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90875E1"/>
    <w:multiLevelType w:val="hybridMultilevel"/>
    <w:tmpl w:val="FE327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559AD"/>
    <w:multiLevelType w:val="hybridMultilevel"/>
    <w:tmpl w:val="15281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126C0F"/>
    <w:multiLevelType w:val="hybridMultilevel"/>
    <w:tmpl w:val="4A3A04F6"/>
    <w:lvl w:ilvl="0" w:tplc="3BE657FA">
      <w:start w:val="1"/>
      <w:numFmt w:val="bullet"/>
      <w:lvlText w:val=""/>
      <w:lvlJc w:val="left"/>
      <w:pPr>
        <w:ind w:left="1080" w:hanging="360"/>
      </w:pPr>
      <w:rPr>
        <w:rFonts w:ascii="Webdings" w:hAnsi="Webdings" w:hint="default"/>
      </w:rPr>
    </w:lvl>
    <w:lvl w:ilvl="1" w:tplc="3BE657FA">
      <w:start w:val="1"/>
      <w:numFmt w:val="bullet"/>
      <w:lvlText w:val=""/>
      <w:lvlJc w:val="left"/>
      <w:pPr>
        <w:ind w:left="1800" w:hanging="360"/>
      </w:pPr>
      <w:rPr>
        <w:rFonts w:ascii="Webdings" w:hAnsi="Web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352F2A"/>
    <w:multiLevelType w:val="hybridMultilevel"/>
    <w:tmpl w:val="4EB4E4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5A7B3E"/>
    <w:multiLevelType w:val="hybridMultilevel"/>
    <w:tmpl w:val="B18AB032"/>
    <w:lvl w:ilvl="0" w:tplc="08090019">
      <w:start w:val="1"/>
      <w:numFmt w:val="lowerLetter"/>
      <w:lvlText w:val="%1."/>
      <w:lvlJc w:val="left"/>
      <w:pPr>
        <w:ind w:left="108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C80B72"/>
    <w:multiLevelType w:val="hybridMultilevel"/>
    <w:tmpl w:val="8E68C78C"/>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D2B615E"/>
    <w:multiLevelType w:val="hybridMultilevel"/>
    <w:tmpl w:val="CEA2A0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E4A1FDF"/>
    <w:multiLevelType w:val="hybridMultilevel"/>
    <w:tmpl w:val="C2CC9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2F1174"/>
    <w:multiLevelType w:val="hybridMultilevel"/>
    <w:tmpl w:val="6A5E0B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B34FF1"/>
    <w:multiLevelType w:val="hybridMultilevel"/>
    <w:tmpl w:val="CEA2A0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B3676E1"/>
    <w:multiLevelType w:val="multilevel"/>
    <w:tmpl w:val="55121280"/>
    <w:lvl w:ilvl="0">
      <w:start w:val="2"/>
      <w:numFmt w:val="decimal"/>
      <w:lvlText w:val="%1"/>
      <w:lvlJc w:val="left"/>
      <w:pPr>
        <w:ind w:left="659" w:hanging="540"/>
      </w:pPr>
      <w:rPr>
        <w:rFonts w:hint="default"/>
      </w:rPr>
    </w:lvl>
    <w:lvl w:ilvl="1">
      <w:start w:val="2"/>
      <w:numFmt w:val="decimal"/>
      <w:lvlText w:val="%1.%2"/>
      <w:lvlJc w:val="left"/>
      <w:pPr>
        <w:ind w:left="659" w:hanging="540"/>
      </w:pPr>
      <w:rPr>
        <w:rFonts w:ascii="Arial" w:eastAsia="Arial" w:hAnsi="Arial" w:cs="Arial" w:hint="default"/>
        <w:spacing w:val="0"/>
        <w:w w:val="102"/>
        <w:sz w:val="21"/>
        <w:szCs w:val="21"/>
      </w:rPr>
    </w:lvl>
    <w:lvl w:ilvl="2">
      <w:numFmt w:val="bullet"/>
      <w:lvlText w:val="•"/>
      <w:lvlJc w:val="left"/>
      <w:pPr>
        <w:ind w:left="2488" w:hanging="540"/>
      </w:pPr>
      <w:rPr>
        <w:rFonts w:hint="default"/>
      </w:rPr>
    </w:lvl>
    <w:lvl w:ilvl="3">
      <w:numFmt w:val="bullet"/>
      <w:lvlText w:val="•"/>
      <w:lvlJc w:val="left"/>
      <w:pPr>
        <w:ind w:left="3402" w:hanging="540"/>
      </w:pPr>
      <w:rPr>
        <w:rFonts w:hint="default"/>
      </w:rPr>
    </w:lvl>
    <w:lvl w:ilvl="4">
      <w:numFmt w:val="bullet"/>
      <w:lvlText w:val="•"/>
      <w:lvlJc w:val="left"/>
      <w:pPr>
        <w:ind w:left="4316" w:hanging="540"/>
      </w:pPr>
      <w:rPr>
        <w:rFonts w:hint="default"/>
      </w:rPr>
    </w:lvl>
    <w:lvl w:ilvl="5">
      <w:numFmt w:val="bullet"/>
      <w:lvlText w:val="•"/>
      <w:lvlJc w:val="left"/>
      <w:pPr>
        <w:ind w:left="5230" w:hanging="540"/>
      </w:pPr>
      <w:rPr>
        <w:rFonts w:hint="default"/>
      </w:rPr>
    </w:lvl>
    <w:lvl w:ilvl="6">
      <w:numFmt w:val="bullet"/>
      <w:lvlText w:val="•"/>
      <w:lvlJc w:val="left"/>
      <w:pPr>
        <w:ind w:left="6144" w:hanging="540"/>
      </w:pPr>
      <w:rPr>
        <w:rFonts w:hint="default"/>
      </w:rPr>
    </w:lvl>
    <w:lvl w:ilvl="7">
      <w:numFmt w:val="bullet"/>
      <w:lvlText w:val="•"/>
      <w:lvlJc w:val="left"/>
      <w:pPr>
        <w:ind w:left="7058" w:hanging="540"/>
      </w:pPr>
      <w:rPr>
        <w:rFonts w:hint="default"/>
      </w:rPr>
    </w:lvl>
    <w:lvl w:ilvl="8">
      <w:numFmt w:val="bullet"/>
      <w:lvlText w:val="•"/>
      <w:lvlJc w:val="left"/>
      <w:pPr>
        <w:ind w:left="7972" w:hanging="540"/>
      </w:pPr>
      <w:rPr>
        <w:rFonts w:hint="default"/>
      </w:rPr>
    </w:lvl>
  </w:abstractNum>
  <w:abstractNum w:abstractNumId="14" w15:restartNumberingAfterBreak="0">
    <w:nsid w:val="5EF64204"/>
    <w:multiLevelType w:val="multilevel"/>
    <w:tmpl w:val="269A3C2A"/>
    <w:lvl w:ilvl="0">
      <w:start w:val="2"/>
      <w:numFmt w:val="decimal"/>
      <w:lvlText w:val="%1"/>
      <w:lvlJc w:val="left"/>
      <w:pPr>
        <w:ind w:left="660" w:hanging="540"/>
      </w:pPr>
      <w:rPr>
        <w:rFonts w:hint="default"/>
      </w:rPr>
    </w:lvl>
    <w:lvl w:ilvl="1">
      <w:start w:val="1"/>
      <w:numFmt w:val="decimal"/>
      <w:lvlText w:val="%1.%2"/>
      <w:lvlJc w:val="left"/>
      <w:pPr>
        <w:ind w:left="660" w:hanging="540"/>
      </w:pPr>
      <w:rPr>
        <w:rFonts w:ascii="Arial" w:eastAsia="Arial" w:hAnsi="Arial" w:cs="Arial" w:hint="default"/>
        <w:spacing w:val="0"/>
        <w:w w:val="102"/>
        <w:sz w:val="21"/>
        <w:szCs w:val="21"/>
      </w:rPr>
    </w:lvl>
    <w:lvl w:ilvl="2">
      <w:start w:val="1"/>
      <w:numFmt w:val="lowerLetter"/>
      <w:lvlText w:val="(%3)"/>
      <w:lvlJc w:val="left"/>
      <w:pPr>
        <w:ind w:left="1020" w:hanging="361"/>
      </w:pPr>
      <w:rPr>
        <w:rFonts w:ascii="Arial" w:eastAsia="Arial" w:hAnsi="Arial" w:cs="Arial" w:hint="default"/>
        <w:spacing w:val="0"/>
        <w:w w:val="102"/>
        <w:sz w:val="21"/>
        <w:szCs w:val="21"/>
      </w:rPr>
    </w:lvl>
    <w:lvl w:ilvl="3">
      <w:numFmt w:val="bullet"/>
      <w:lvlText w:val="•"/>
      <w:lvlJc w:val="left"/>
      <w:pPr>
        <w:ind w:left="2971" w:hanging="361"/>
      </w:pPr>
      <w:rPr>
        <w:rFonts w:hint="default"/>
      </w:rPr>
    </w:lvl>
    <w:lvl w:ilvl="4">
      <w:numFmt w:val="bullet"/>
      <w:lvlText w:val="•"/>
      <w:lvlJc w:val="left"/>
      <w:pPr>
        <w:ind w:left="3946" w:hanging="361"/>
      </w:pPr>
      <w:rPr>
        <w:rFonts w:hint="default"/>
      </w:rPr>
    </w:lvl>
    <w:lvl w:ilvl="5">
      <w:numFmt w:val="bullet"/>
      <w:lvlText w:val="•"/>
      <w:lvlJc w:val="left"/>
      <w:pPr>
        <w:ind w:left="4922" w:hanging="361"/>
      </w:pPr>
      <w:rPr>
        <w:rFonts w:hint="default"/>
      </w:rPr>
    </w:lvl>
    <w:lvl w:ilvl="6">
      <w:numFmt w:val="bullet"/>
      <w:lvlText w:val="•"/>
      <w:lvlJc w:val="left"/>
      <w:pPr>
        <w:ind w:left="5897" w:hanging="361"/>
      </w:pPr>
      <w:rPr>
        <w:rFonts w:hint="default"/>
      </w:rPr>
    </w:lvl>
    <w:lvl w:ilvl="7">
      <w:numFmt w:val="bullet"/>
      <w:lvlText w:val="•"/>
      <w:lvlJc w:val="left"/>
      <w:pPr>
        <w:ind w:left="6873" w:hanging="361"/>
      </w:pPr>
      <w:rPr>
        <w:rFonts w:hint="default"/>
      </w:rPr>
    </w:lvl>
    <w:lvl w:ilvl="8">
      <w:numFmt w:val="bullet"/>
      <w:lvlText w:val="•"/>
      <w:lvlJc w:val="left"/>
      <w:pPr>
        <w:ind w:left="7848" w:hanging="361"/>
      </w:pPr>
      <w:rPr>
        <w:rFonts w:hint="default"/>
      </w:rPr>
    </w:lvl>
  </w:abstractNum>
  <w:abstractNum w:abstractNumId="15" w15:restartNumberingAfterBreak="0">
    <w:nsid w:val="6B304FC4"/>
    <w:multiLevelType w:val="multilevel"/>
    <w:tmpl w:val="5FD837D8"/>
    <w:lvl w:ilvl="0">
      <w:start w:val="1"/>
      <w:numFmt w:val="decimal"/>
      <w:lvlText w:val="%1"/>
      <w:lvlJc w:val="left"/>
      <w:pPr>
        <w:ind w:left="659" w:hanging="540"/>
      </w:pPr>
      <w:rPr>
        <w:rFonts w:hint="default"/>
      </w:rPr>
    </w:lvl>
    <w:lvl w:ilvl="1">
      <w:start w:val="6"/>
      <w:numFmt w:val="decimal"/>
      <w:lvlText w:val="%1.%2"/>
      <w:lvlJc w:val="left"/>
      <w:pPr>
        <w:ind w:left="659" w:hanging="540"/>
      </w:pPr>
      <w:rPr>
        <w:rFonts w:ascii="Arial" w:eastAsia="Arial" w:hAnsi="Arial" w:cs="Arial" w:hint="default"/>
        <w:spacing w:val="0"/>
        <w:w w:val="102"/>
        <w:sz w:val="21"/>
        <w:szCs w:val="21"/>
      </w:rPr>
    </w:lvl>
    <w:lvl w:ilvl="2">
      <w:numFmt w:val="bullet"/>
      <w:lvlText w:val="•"/>
      <w:lvlJc w:val="left"/>
      <w:pPr>
        <w:ind w:left="2488" w:hanging="540"/>
      </w:pPr>
      <w:rPr>
        <w:rFonts w:hint="default"/>
      </w:rPr>
    </w:lvl>
    <w:lvl w:ilvl="3">
      <w:numFmt w:val="bullet"/>
      <w:lvlText w:val="•"/>
      <w:lvlJc w:val="left"/>
      <w:pPr>
        <w:ind w:left="3402" w:hanging="540"/>
      </w:pPr>
      <w:rPr>
        <w:rFonts w:hint="default"/>
      </w:rPr>
    </w:lvl>
    <w:lvl w:ilvl="4">
      <w:numFmt w:val="bullet"/>
      <w:lvlText w:val="•"/>
      <w:lvlJc w:val="left"/>
      <w:pPr>
        <w:ind w:left="4316" w:hanging="540"/>
      </w:pPr>
      <w:rPr>
        <w:rFonts w:hint="default"/>
      </w:rPr>
    </w:lvl>
    <w:lvl w:ilvl="5">
      <w:numFmt w:val="bullet"/>
      <w:lvlText w:val="•"/>
      <w:lvlJc w:val="left"/>
      <w:pPr>
        <w:ind w:left="5230" w:hanging="540"/>
      </w:pPr>
      <w:rPr>
        <w:rFonts w:hint="default"/>
      </w:rPr>
    </w:lvl>
    <w:lvl w:ilvl="6">
      <w:numFmt w:val="bullet"/>
      <w:lvlText w:val="•"/>
      <w:lvlJc w:val="left"/>
      <w:pPr>
        <w:ind w:left="6144" w:hanging="540"/>
      </w:pPr>
      <w:rPr>
        <w:rFonts w:hint="default"/>
      </w:rPr>
    </w:lvl>
    <w:lvl w:ilvl="7">
      <w:numFmt w:val="bullet"/>
      <w:lvlText w:val="•"/>
      <w:lvlJc w:val="left"/>
      <w:pPr>
        <w:ind w:left="7058" w:hanging="540"/>
      </w:pPr>
      <w:rPr>
        <w:rFonts w:hint="default"/>
      </w:rPr>
    </w:lvl>
    <w:lvl w:ilvl="8">
      <w:numFmt w:val="bullet"/>
      <w:lvlText w:val="•"/>
      <w:lvlJc w:val="left"/>
      <w:pPr>
        <w:ind w:left="7972" w:hanging="540"/>
      </w:pPr>
      <w:rPr>
        <w:rFonts w:hint="default"/>
      </w:rPr>
    </w:lvl>
  </w:abstractNum>
  <w:abstractNum w:abstractNumId="16" w15:restartNumberingAfterBreak="0">
    <w:nsid w:val="6B865318"/>
    <w:multiLevelType w:val="hybridMultilevel"/>
    <w:tmpl w:val="27E8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A800EA"/>
    <w:multiLevelType w:val="hybridMultilevel"/>
    <w:tmpl w:val="15D0236C"/>
    <w:lvl w:ilvl="0" w:tplc="D368FDCC">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780D58B0"/>
    <w:multiLevelType w:val="hybridMultilevel"/>
    <w:tmpl w:val="27A08CD2"/>
    <w:lvl w:ilvl="0" w:tplc="0809000F">
      <w:start w:val="1"/>
      <w:numFmt w:val="decimal"/>
      <w:lvlText w:val="%1."/>
      <w:lvlJc w:val="left"/>
      <w:pPr>
        <w:ind w:left="360" w:hanging="360"/>
      </w:pPr>
      <w:rPr>
        <w:rFonts w:cs="Times New Roman"/>
      </w:rPr>
    </w:lvl>
    <w:lvl w:ilvl="1" w:tplc="F0C693C8">
      <w:start w:val="1"/>
      <w:numFmt w:val="lowerLetter"/>
      <w:lvlText w:val="(%2)"/>
      <w:lvlJc w:val="left"/>
      <w:pPr>
        <w:ind w:left="1080" w:hanging="360"/>
      </w:pPr>
      <w:rPr>
        <w:rFonts w:cs="Times New Roman"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9" w15:restartNumberingAfterBreak="0">
    <w:nsid w:val="7B293242"/>
    <w:multiLevelType w:val="hybridMultilevel"/>
    <w:tmpl w:val="9AF0864A"/>
    <w:lvl w:ilvl="0" w:tplc="2B26A06A">
      <w:start w:val="1"/>
      <w:numFmt w:val="decimal"/>
      <w:lvlText w:val="%1."/>
      <w:lvlJc w:val="left"/>
      <w:pPr>
        <w:ind w:left="720" w:hanging="360"/>
      </w:pPr>
      <w:rPr>
        <w:rFonts w:hint="default"/>
        <w:strike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4"/>
  </w:num>
  <w:num w:numId="3">
    <w:abstractNumId w:val="8"/>
  </w:num>
  <w:num w:numId="4">
    <w:abstractNumId w:val="10"/>
  </w:num>
  <w:num w:numId="5">
    <w:abstractNumId w:val="0"/>
  </w:num>
  <w:num w:numId="6">
    <w:abstractNumId w:val="17"/>
  </w:num>
  <w:num w:numId="7">
    <w:abstractNumId w:val="18"/>
  </w:num>
  <w:num w:numId="8">
    <w:abstractNumId w:val="6"/>
  </w:num>
  <w:num w:numId="9">
    <w:abstractNumId w:val="16"/>
  </w:num>
  <w:num w:numId="10">
    <w:abstractNumId w:val="7"/>
  </w:num>
  <w:num w:numId="11">
    <w:abstractNumId w:val="11"/>
  </w:num>
  <w:num w:numId="12">
    <w:abstractNumId w:val="12"/>
  </w:num>
  <w:num w:numId="13">
    <w:abstractNumId w:val="9"/>
  </w:num>
  <w:num w:numId="14">
    <w:abstractNumId w:val="3"/>
  </w:num>
  <w:num w:numId="15">
    <w:abstractNumId w:val="1"/>
  </w:num>
  <w:num w:numId="16">
    <w:abstractNumId w:val="5"/>
  </w:num>
  <w:num w:numId="17">
    <w:abstractNumId w:val="2"/>
  </w:num>
  <w:num w:numId="18">
    <w:abstractNumId w:val="14"/>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D26"/>
    <w:rsid w:val="00001BF7"/>
    <w:rsid w:val="0000561C"/>
    <w:rsid w:val="00013988"/>
    <w:rsid w:val="000404F8"/>
    <w:rsid w:val="00051A14"/>
    <w:rsid w:val="00051FB4"/>
    <w:rsid w:val="00073EDD"/>
    <w:rsid w:val="00092C8D"/>
    <w:rsid w:val="00093570"/>
    <w:rsid w:val="000C5F12"/>
    <w:rsid w:val="000D35AB"/>
    <w:rsid w:val="000D73B6"/>
    <w:rsid w:val="0011137C"/>
    <w:rsid w:val="0014156A"/>
    <w:rsid w:val="00161D74"/>
    <w:rsid w:val="001824C0"/>
    <w:rsid w:val="00192FCC"/>
    <w:rsid w:val="001B5046"/>
    <w:rsid w:val="001F75BB"/>
    <w:rsid w:val="00257CEB"/>
    <w:rsid w:val="0026026D"/>
    <w:rsid w:val="00267F9B"/>
    <w:rsid w:val="00291985"/>
    <w:rsid w:val="002B1736"/>
    <w:rsid w:val="00304DD6"/>
    <w:rsid w:val="00333930"/>
    <w:rsid w:val="0033537E"/>
    <w:rsid w:val="00350C45"/>
    <w:rsid w:val="00365632"/>
    <w:rsid w:val="00380D74"/>
    <w:rsid w:val="0038182A"/>
    <w:rsid w:val="004175FE"/>
    <w:rsid w:val="00422BE4"/>
    <w:rsid w:val="0042605A"/>
    <w:rsid w:val="0045516F"/>
    <w:rsid w:val="0048639B"/>
    <w:rsid w:val="004E7316"/>
    <w:rsid w:val="0051188A"/>
    <w:rsid w:val="005267D6"/>
    <w:rsid w:val="00530D26"/>
    <w:rsid w:val="005555B5"/>
    <w:rsid w:val="005650E5"/>
    <w:rsid w:val="00575BE8"/>
    <w:rsid w:val="0059447A"/>
    <w:rsid w:val="005B289F"/>
    <w:rsid w:val="005C6578"/>
    <w:rsid w:val="005D2FC8"/>
    <w:rsid w:val="00601808"/>
    <w:rsid w:val="00643D32"/>
    <w:rsid w:val="00656944"/>
    <w:rsid w:val="00671B93"/>
    <w:rsid w:val="006C0C22"/>
    <w:rsid w:val="006C3095"/>
    <w:rsid w:val="006C7B61"/>
    <w:rsid w:val="00737340"/>
    <w:rsid w:val="00747595"/>
    <w:rsid w:val="00760FAE"/>
    <w:rsid w:val="007856D7"/>
    <w:rsid w:val="00787457"/>
    <w:rsid w:val="00794CB7"/>
    <w:rsid w:val="007F4FCA"/>
    <w:rsid w:val="007F552B"/>
    <w:rsid w:val="008139FD"/>
    <w:rsid w:val="00813D95"/>
    <w:rsid w:val="00826D93"/>
    <w:rsid w:val="008334D1"/>
    <w:rsid w:val="008B3C9D"/>
    <w:rsid w:val="008C5050"/>
    <w:rsid w:val="008E3111"/>
    <w:rsid w:val="008F5FA3"/>
    <w:rsid w:val="009002B9"/>
    <w:rsid w:val="00942FF6"/>
    <w:rsid w:val="0094341D"/>
    <w:rsid w:val="00945E7F"/>
    <w:rsid w:val="009618A5"/>
    <w:rsid w:val="009770CE"/>
    <w:rsid w:val="00984061"/>
    <w:rsid w:val="009B6E65"/>
    <w:rsid w:val="009C2449"/>
    <w:rsid w:val="009C6DF1"/>
    <w:rsid w:val="009C7094"/>
    <w:rsid w:val="009D6AF0"/>
    <w:rsid w:val="00A12376"/>
    <w:rsid w:val="00A42B09"/>
    <w:rsid w:val="00A4625D"/>
    <w:rsid w:val="00A55A7C"/>
    <w:rsid w:val="00A63708"/>
    <w:rsid w:val="00B15170"/>
    <w:rsid w:val="00B623A7"/>
    <w:rsid w:val="00B72048"/>
    <w:rsid w:val="00B92D2B"/>
    <w:rsid w:val="00BF30A1"/>
    <w:rsid w:val="00BF30B4"/>
    <w:rsid w:val="00BF5946"/>
    <w:rsid w:val="00C06A6A"/>
    <w:rsid w:val="00C10938"/>
    <w:rsid w:val="00C14F00"/>
    <w:rsid w:val="00C171FC"/>
    <w:rsid w:val="00C923F5"/>
    <w:rsid w:val="00CA1295"/>
    <w:rsid w:val="00CA3485"/>
    <w:rsid w:val="00CD218D"/>
    <w:rsid w:val="00CD54B5"/>
    <w:rsid w:val="00CD6B97"/>
    <w:rsid w:val="00CE4D95"/>
    <w:rsid w:val="00CF24AC"/>
    <w:rsid w:val="00D3047D"/>
    <w:rsid w:val="00D57886"/>
    <w:rsid w:val="00D67D97"/>
    <w:rsid w:val="00D67DC0"/>
    <w:rsid w:val="00DB4B5A"/>
    <w:rsid w:val="00DC2694"/>
    <w:rsid w:val="00DE57B2"/>
    <w:rsid w:val="00E03224"/>
    <w:rsid w:val="00E268D0"/>
    <w:rsid w:val="00E26998"/>
    <w:rsid w:val="00E76357"/>
    <w:rsid w:val="00E82CA3"/>
    <w:rsid w:val="00E9019E"/>
    <w:rsid w:val="00E90262"/>
    <w:rsid w:val="00E90FE8"/>
    <w:rsid w:val="00ED0DA3"/>
    <w:rsid w:val="00F167F3"/>
    <w:rsid w:val="00F22B92"/>
    <w:rsid w:val="00FD290E"/>
    <w:rsid w:val="00FE2C1C"/>
    <w:rsid w:val="00FF4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05984"/>
  <w15:chartTrackingRefBased/>
  <w15:docId w15:val="{A22DF968-EBAA-0749-B0B2-35542049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26"/>
    <w:rPr>
      <w:rFonts w:ascii="Times New Roman" w:hAnsi="Times New Roman"/>
      <w:sz w:val="22"/>
    </w:rPr>
  </w:style>
  <w:style w:type="paragraph" w:styleId="Heading1">
    <w:name w:val="heading 1"/>
    <w:basedOn w:val="Normal"/>
    <w:next w:val="Normal"/>
    <w:link w:val="Heading1Char"/>
    <w:uiPriority w:val="9"/>
    <w:qFormat/>
    <w:rsid w:val="00530D26"/>
    <w:pPr>
      <w:keepNext/>
      <w:keepLines/>
      <w:spacing w:before="240"/>
      <w:outlineLvl w:val="0"/>
    </w:pPr>
    <w:rPr>
      <w:rFonts w:asciiTheme="minorHAnsi" w:eastAsiaTheme="majorEastAsia" w:hAnsiTheme="min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0D26"/>
    <w:pPr>
      <w:keepNext/>
      <w:keepLines/>
      <w:spacing w:before="4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D26"/>
    <w:rPr>
      <w:rFonts w:eastAsiaTheme="majorEastAsia" w:cstheme="majorBidi"/>
      <w:color w:val="2F5496" w:themeColor="accent1" w:themeShade="BF"/>
      <w:sz w:val="32"/>
      <w:szCs w:val="32"/>
    </w:rPr>
  </w:style>
  <w:style w:type="character" w:customStyle="1" w:styleId="Heading2Char">
    <w:name w:val="Heading 2 Char"/>
    <w:basedOn w:val="DefaultParagraphFont"/>
    <w:link w:val="Heading2"/>
    <w:uiPriority w:val="9"/>
    <w:rsid w:val="00530D26"/>
    <w:rPr>
      <w:rFonts w:ascii="Times New Roman" w:eastAsiaTheme="majorEastAsia" w:hAnsi="Times New Roman" w:cstheme="majorBidi"/>
      <w:color w:val="2F5496" w:themeColor="accent1" w:themeShade="BF"/>
      <w:sz w:val="26"/>
      <w:szCs w:val="26"/>
    </w:rPr>
  </w:style>
  <w:style w:type="character" w:styleId="Hyperlink">
    <w:name w:val="Hyperlink"/>
    <w:basedOn w:val="DefaultParagraphFont"/>
    <w:uiPriority w:val="99"/>
    <w:rsid w:val="00530D26"/>
    <w:rPr>
      <w:rFonts w:cs="Times New Roman"/>
      <w:color w:val="0000FF"/>
      <w:u w:val="single"/>
    </w:rPr>
  </w:style>
  <w:style w:type="paragraph" w:styleId="FootnoteText">
    <w:name w:val="footnote text"/>
    <w:basedOn w:val="Normal"/>
    <w:link w:val="FootnoteTextChar"/>
    <w:uiPriority w:val="99"/>
    <w:semiHidden/>
    <w:unhideWhenUsed/>
    <w:rsid w:val="00530D26"/>
    <w:rPr>
      <w:rFonts w:eastAsia="Calibri" w:cs="Times New Roman"/>
      <w:szCs w:val="20"/>
      <w:lang w:val="en-GB"/>
    </w:rPr>
  </w:style>
  <w:style w:type="character" w:customStyle="1" w:styleId="FootnoteTextChar">
    <w:name w:val="Footnote Text Char"/>
    <w:basedOn w:val="DefaultParagraphFont"/>
    <w:link w:val="FootnoteText"/>
    <w:uiPriority w:val="99"/>
    <w:semiHidden/>
    <w:rsid w:val="00530D26"/>
    <w:rPr>
      <w:rFonts w:ascii="Times New Roman" w:eastAsia="Calibri" w:hAnsi="Times New Roman" w:cs="Times New Roman"/>
      <w:sz w:val="22"/>
      <w:szCs w:val="20"/>
      <w:lang w:val="en-GB"/>
    </w:rPr>
  </w:style>
  <w:style w:type="character" w:styleId="FootnoteReference">
    <w:name w:val="footnote reference"/>
    <w:basedOn w:val="DefaultParagraphFont"/>
    <w:uiPriority w:val="99"/>
    <w:semiHidden/>
    <w:unhideWhenUsed/>
    <w:rsid w:val="00530D26"/>
    <w:rPr>
      <w:vertAlign w:val="superscript"/>
    </w:rPr>
  </w:style>
  <w:style w:type="paragraph" w:styleId="ListParagraph">
    <w:name w:val="List Paragraph"/>
    <w:basedOn w:val="Normal"/>
    <w:uiPriority w:val="1"/>
    <w:qFormat/>
    <w:rsid w:val="00530D26"/>
    <w:pPr>
      <w:ind w:left="720"/>
      <w:contextualSpacing/>
    </w:pPr>
  </w:style>
  <w:style w:type="paragraph" w:styleId="BalloonText">
    <w:name w:val="Balloon Text"/>
    <w:basedOn w:val="Normal"/>
    <w:link w:val="BalloonTextChar"/>
    <w:uiPriority w:val="99"/>
    <w:semiHidden/>
    <w:unhideWhenUsed/>
    <w:rsid w:val="00530D26"/>
    <w:rPr>
      <w:rFonts w:cs="Times New Roman"/>
      <w:sz w:val="18"/>
      <w:szCs w:val="18"/>
    </w:rPr>
  </w:style>
  <w:style w:type="character" w:customStyle="1" w:styleId="BalloonTextChar">
    <w:name w:val="Balloon Text Char"/>
    <w:basedOn w:val="DefaultParagraphFont"/>
    <w:link w:val="BalloonText"/>
    <w:uiPriority w:val="99"/>
    <w:semiHidden/>
    <w:rsid w:val="00530D26"/>
    <w:rPr>
      <w:rFonts w:ascii="Times New Roman" w:hAnsi="Times New Roman" w:cs="Times New Roman"/>
      <w:sz w:val="18"/>
      <w:szCs w:val="18"/>
    </w:rPr>
  </w:style>
  <w:style w:type="paragraph" w:styleId="Header">
    <w:name w:val="header"/>
    <w:basedOn w:val="Normal"/>
    <w:link w:val="HeaderChar"/>
    <w:uiPriority w:val="99"/>
    <w:unhideWhenUsed/>
    <w:rsid w:val="00530D26"/>
    <w:pPr>
      <w:tabs>
        <w:tab w:val="center" w:pos="4680"/>
        <w:tab w:val="right" w:pos="9360"/>
      </w:tabs>
    </w:pPr>
  </w:style>
  <w:style w:type="character" w:customStyle="1" w:styleId="HeaderChar">
    <w:name w:val="Header Char"/>
    <w:basedOn w:val="DefaultParagraphFont"/>
    <w:link w:val="Header"/>
    <w:uiPriority w:val="99"/>
    <w:rsid w:val="00530D26"/>
    <w:rPr>
      <w:rFonts w:ascii="Times New Roman" w:hAnsi="Times New Roman"/>
      <w:sz w:val="22"/>
    </w:rPr>
  </w:style>
  <w:style w:type="paragraph" w:styleId="Footer">
    <w:name w:val="footer"/>
    <w:basedOn w:val="Normal"/>
    <w:link w:val="FooterChar"/>
    <w:uiPriority w:val="99"/>
    <w:unhideWhenUsed/>
    <w:rsid w:val="00530D26"/>
    <w:pPr>
      <w:tabs>
        <w:tab w:val="center" w:pos="4680"/>
        <w:tab w:val="right" w:pos="9360"/>
      </w:tabs>
    </w:pPr>
  </w:style>
  <w:style w:type="character" w:customStyle="1" w:styleId="FooterChar">
    <w:name w:val="Footer Char"/>
    <w:basedOn w:val="DefaultParagraphFont"/>
    <w:link w:val="Footer"/>
    <w:uiPriority w:val="99"/>
    <w:rsid w:val="00530D26"/>
    <w:rPr>
      <w:rFonts w:ascii="Times New Roman" w:hAnsi="Times New Roman"/>
      <w:sz w:val="22"/>
    </w:rPr>
  </w:style>
  <w:style w:type="character" w:styleId="PageNumber">
    <w:name w:val="page number"/>
    <w:basedOn w:val="DefaultParagraphFont"/>
    <w:uiPriority w:val="99"/>
    <w:semiHidden/>
    <w:unhideWhenUsed/>
    <w:rsid w:val="00530D26"/>
  </w:style>
  <w:style w:type="paragraph" w:styleId="Title">
    <w:name w:val="Title"/>
    <w:basedOn w:val="Normal"/>
    <w:next w:val="Normal"/>
    <w:link w:val="TitleChar"/>
    <w:uiPriority w:val="10"/>
    <w:qFormat/>
    <w:rsid w:val="00530D2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0D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0D26"/>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530D26"/>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E7316"/>
    <w:rPr>
      <w:color w:val="954F72" w:themeColor="followedHyperlink"/>
      <w:u w:val="single"/>
    </w:rPr>
  </w:style>
  <w:style w:type="character" w:styleId="UnresolvedMention">
    <w:name w:val="Unresolved Mention"/>
    <w:basedOn w:val="DefaultParagraphFont"/>
    <w:uiPriority w:val="99"/>
    <w:semiHidden/>
    <w:unhideWhenUsed/>
    <w:rsid w:val="004E7316"/>
    <w:rPr>
      <w:color w:val="605E5C"/>
      <w:shd w:val="clear" w:color="auto" w:fill="E1DFDD"/>
    </w:rPr>
  </w:style>
  <w:style w:type="character" w:styleId="CommentReference">
    <w:name w:val="annotation reference"/>
    <w:basedOn w:val="DefaultParagraphFont"/>
    <w:uiPriority w:val="99"/>
    <w:semiHidden/>
    <w:unhideWhenUsed/>
    <w:rsid w:val="00575BE8"/>
    <w:rPr>
      <w:sz w:val="16"/>
      <w:szCs w:val="16"/>
    </w:rPr>
  </w:style>
  <w:style w:type="paragraph" w:styleId="CommentText">
    <w:name w:val="annotation text"/>
    <w:basedOn w:val="Normal"/>
    <w:link w:val="CommentTextChar"/>
    <w:uiPriority w:val="99"/>
    <w:semiHidden/>
    <w:unhideWhenUsed/>
    <w:rsid w:val="00575BE8"/>
    <w:rPr>
      <w:sz w:val="20"/>
      <w:szCs w:val="20"/>
    </w:rPr>
  </w:style>
  <w:style w:type="character" w:customStyle="1" w:styleId="CommentTextChar">
    <w:name w:val="Comment Text Char"/>
    <w:basedOn w:val="DefaultParagraphFont"/>
    <w:link w:val="CommentText"/>
    <w:uiPriority w:val="99"/>
    <w:semiHidden/>
    <w:rsid w:val="00575BE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75BE8"/>
    <w:rPr>
      <w:b/>
      <w:bCs/>
    </w:rPr>
  </w:style>
  <w:style w:type="character" w:customStyle="1" w:styleId="CommentSubjectChar">
    <w:name w:val="Comment Subject Char"/>
    <w:basedOn w:val="CommentTextChar"/>
    <w:link w:val="CommentSubject"/>
    <w:uiPriority w:val="99"/>
    <w:semiHidden/>
    <w:rsid w:val="00575BE8"/>
    <w:rPr>
      <w:rFonts w:ascii="Times New Roman" w:hAnsi="Times New Roman"/>
      <w:b/>
      <w:bCs/>
      <w:sz w:val="20"/>
      <w:szCs w:val="20"/>
    </w:rPr>
  </w:style>
  <w:style w:type="character" w:customStyle="1" w:styleId="hgkelc">
    <w:name w:val="hgkelc"/>
    <w:basedOn w:val="DefaultParagraphFont"/>
    <w:rsid w:val="00CD54B5"/>
  </w:style>
  <w:style w:type="paragraph" w:styleId="Revision">
    <w:name w:val="Revision"/>
    <w:hidden/>
    <w:uiPriority w:val="99"/>
    <w:semiHidden/>
    <w:rsid w:val="002B1736"/>
    <w:rPr>
      <w:rFonts w:ascii="Times New Roman" w:hAnsi="Times New Roman"/>
      <w:sz w:val="22"/>
    </w:rPr>
  </w:style>
  <w:style w:type="table" w:styleId="TableGrid">
    <w:name w:val="Table Grid"/>
    <w:basedOn w:val="TableNormal"/>
    <w:uiPriority w:val="39"/>
    <w:rsid w:val="008B3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92C8D"/>
    <w:pPr>
      <w:widowControl w:val="0"/>
      <w:autoSpaceDE w:val="0"/>
      <w:autoSpaceDN w:val="0"/>
    </w:pPr>
    <w:rPr>
      <w:rFonts w:ascii="Arial" w:eastAsia="Arial" w:hAnsi="Arial" w:cs="Arial"/>
      <w:szCs w:val="22"/>
    </w:rPr>
  </w:style>
  <w:style w:type="paragraph" w:styleId="BodyText">
    <w:name w:val="Body Text"/>
    <w:basedOn w:val="Normal"/>
    <w:link w:val="BodyTextChar"/>
    <w:uiPriority w:val="1"/>
    <w:qFormat/>
    <w:rsid w:val="00422BE4"/>
    <w:pPr>
      <w:widowControl w:val="0"/>
      <w:autoSpaceDE w:val="0"/>
      <w:autoSpaceDN w:val="0"/>
    </w:pPr>
    <w:rPr>
      <w:rFonts w:ascii="Arial" w:eastAsia="Arial" w:hAnsi="Arial" w:cs="Arial"/>
      <w:sz w:val="21"/>
      <w:szCs w:val="21"/>
    </w:rPr>
  </w:style>
  <w:style w:type="character" w:customStyle="1" w:styleId="BodyTextChar">
    <w:name w:val="Body Text Char"/>
    <w:basedOn w:val="DefaultParagraphFont"/>
    <w:link w:val="BodyText"/>
    <w:uiPriority w:val="1"/>
    <w:rsid w:val="00422BE4"/>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76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cbd.int/abs/text/articles/default.shtml?sec=abs-37" TargetMode="External"/><Relationship Id="rId2" Type="http://schemas.openxmlformats.org/officeDocument/2006/relationships/hyperlink" Target="http://www.cbd.int/abs/doc/protocol/nagoya-protocol-en.pdf" TargetMode="External"/><Relationship Id="rId1" Type="http://schemas.openxmlformats.org/officeDocument/2006/relationships/hyperlink" Target="http://www.cbd.int/convention/tex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E68F469B42C745B6A7B98FAB744912" ma:contentTypeVersion="12" ma:contentTypeDescription="Create a new document." ma:contentTypeScope="" ma:versionID="60c477c697faf22b97663bea35673a61">
  <xsd:schema xmlns:xsd="http://www.w3.org/2001/XMLSchema" xmlns:xs="http://www.w3.org/2001/XMLSchema" xmlns:p="http://schemas.microsoft.com/office/2006/metadata/properties" xmlns:ns1="http://schemas.microsoft.com/sharepoint/v3" xmlns:ns3="e5e507d4-11ec-407e-a2ca-c890246ab1cd" xmlns:ns4="1807ad9f-4f09-4834-a2d3-6f82142801a8" targetNamespace="http://schemas.microsoft.com/office/2006/metadata/properties" ma:root="true" ma:fieldsID="6d8d65ea23638dd9e85d318c5df97463" ns1:_="" ns3:_="" ns4:_="">
    <xsd:import namespace="http://schemas.microsoft.com/sharepoint/v3"/>
    <xsd:import namespace="e5e507d4-11ec-407e-a2ca-c890246ab1cd"/>
    <xsd:import namespace="1807ad9f-4f09-4834-a2d3-6f82142801a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e507d4-11ec-407e-a2ca-c890246ab1c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07ad9f-4f09-4834-a2d3-6f82142801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3AED1-7A50-490B-BED2-DF0BB5566E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C7DEA21-738E-430B-AF48-CB8389D5814E}">
  <ds:schemaRefs>
    <ds:schemaRef ds:uri="http://schemas.microsoft.com/sharepoint/v3/contenttype/forms"/>
  </ds:schemaRefs>
</ds:datastoreItem>
</file>

<file path=customXml/itemProps3.xml><?xml version="1.0" encoding="utf-8"?>
<ds:datastoreItem xmlns:ds="http://schemas.openxmlformats.org/officeDocument/2006/customXml" ds:itemID="{93DCA9E2-94F4-412B-ACCC-B322408A2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e507d4-11ec-407e-a2ca-c890246ab1cd"/>
    <ds:schemaRef ds:uri="1807ad9f-4f09-4834-a2d3-6f8214280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A0294F-E74C-40E2-AD98-BB7F4AC1B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3758</Words>
  <Characters>21427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Appiah-Madson, Hannah</dc:creator>
  <cp:keywords/>
  <dc:description/>
  <cp:lastModifiedBy>Pasadas, Eva</cp:lastModifiedBy>
  <cp:revision>39</cp:revision>
  <cp:lastPrinted>2020-10-30T15:00:00Z</cp:lastPrinted>
  <dcterms:created xsi:type="dcterms:W3CDTF">2021-01-27T18:58:00Z</dcterms:created>
  <dcterms:modified xsi:type="dcterms:W3CDTF">2021-01-29T14:41:00Z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0x010100D1E68F469B42C745B6A7B98FAB744912</vt:lpwstr>
  </property>
</Properties>
</file>